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2E57A7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E57A7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2E57A7" w:rsidTr="00396134">
        <w:tc>
          <w:tcPr>
            <w:tcW w:w="1800" w:type="dxa"/>
          </w:tcPr>
          <w:p w:rsidR="009A4A06" w:rsidRPr="001B62B8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6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Кат. №</w:t>
            </w:r>
          </w:p>
        </w:tc>
        <w:tc>
          <w:tcPr>
            <w:tcW w:w="3162" w:type="dxa"/>
          </w:tcPr>
          <w:p w:rsidR="009A4A06" w:rsidRPr="001B62B8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62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Фасовка</w:t>
            </w:r>
          </w:p>
        </w:tc>
      </w:tr>
      <w:tr w:rsidR="009A4A06" w:rsidRPr="002E57A7" w:rsidTr="00396134">
        <w:tc>
          <w:tcPr>
            <w:tcW w:w="1800" w:type="dxa"/>
          </w:tcPr>
          <w:p w:rsidR="009A4A06" w:rsidRPr="00580082" w:rsidRDefault="005D68A4" w:rsidP="008010A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8010AE">
              <w:rPr>
                <w:rFonts w:ascii="Times New Roman" w:hAnsi="Times New Roman" w:cs="Times New Roman"/>
                <w:sz w:val="19"/>
                <w:szCs w:val="19"/>
              </w:rPr>
              <w:t>571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 xml:space="preserve"> 021</w:t>
            </w:r>
          </w:p>
        </w:tc>
        <w:tc>
          <w:tcPr>
            <w:tcW w:w="3162" w:type="dxa"/>
          </w:tcPr>
          <w:p w:rsidR="00396134" w:rsidRPr="00580082" w:rsidRDefault="005D68A4" w:rsidP="005D68A4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D68A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D68A4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 xml:space="preserve"> мл + 1х3 мл стандарт</w:t>
            </w:r>
          </w:p>
        </w:tc>
      </w:tr>
      <w:tr w:rsidR="009A4A06" w:rsidRPr="002E57A7" w:rsidTr="00396134">
        <w:trPr>
          <w:trHeight w:val="80"/>
        </w:trPr>
        <w:tc>
          <w:tcPr>
            <w:tcW w:w="1800" w:type="dxa"/>
          </w:tcPr>
          <w:p w:rsidR="009A4A06" w:rsidRPr="00580082" w:rsidRDefault="005D68A4" w:rsidP="008010A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8010AE">
              <w:rPr>
                <w:rFonts w:ascii="Times New Roman" w:hAnsi="Times New Roman" w:cs="Times New Roman"/>
                <w:sz w:val="19"/>
                <w:szCs w:val="19"/>
              </w:rPr>
              <w:t>571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 xml:space="preserve"> 022</w:t>
            </w:r>
          </w:p>
        </w:tc>
        <w:tc>
          <w:tcPr>
            <w:tcW w:w="3162" w:type="dxa"/>
          </w:tcPr>
          <w:p w:rsidR="009A4A06" w:rsidRPr="00580082" w:rsidRDefault="005D68A4" w:rsidP="005D68A4">
            <w:pPr>
              <w:pStyle w:val="bo"/>
              <w:tabs>
                <w:tab w:val="clear" w:pos="3564"/>
                <w:tab w:val="clear" w:pos="5095"/>
                <w:tab w:val="left" w:pos="1620"/>
                <w:tab w:val="left" w:pos="2688"/>
                <w:tab w:val="left" w:pos="2835"/>
              </w:tabs>
              <w:spacing w:before="0" w:line="210" w:lineRule="atLeast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D68A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5D68A4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="00815152" w:rsidRPr="00580082">
              <w:rPr>
                <w:rFonts w:ascii="Times New Roman" w:hAnsi="Times New Roman" w:cs="Times New Roman"/>
                <w:sz w:val="19"/>
                <w:szCs w:val="19"/>
              </w:rPr>
              <w:t xml:space="preserve"> мл + 2х3 мл стандарт</w:t>
            </w:r>
          </w:p>
        </w:tc>
      </w:tr>
    </w:tbl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494887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815152" w:rsidRDefault="00815152" w:rsidP="00815152">
      <w:pPr>
        <w:pStyle w:val="liter-8"/>
        <w:spacing w:line="170" w:lineRule="atLeast"/>
        <w:rPr>
          <w:sz w:val="16"/>
          <w:szCs w:val="16"/>
        </w:rPr>
      </w:pPr>
      <w:proofErr w:type="spellStart"/>
      <w:r w:rsidRPr="00815152">
        <w:rPr>
          <w:rFonts w:ascii="Times New Roman" w:hAnsi="Times New Roman" w:cs="Times New Roman"/>
          <w:sz w:val="19"/>
          <w:szCs w:val="19"/>
        </w:rPr>
        <w:t>Триглицериды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– это эфиры, состоящие из глицерина и трех молекул жирных кислот. Это наиболее распро</w:t>
      </w:r>
      <w:r w:rsidRPr="00815152">
        <w:rPr>
          <w:rFonts w:ascii="Times New Roman" w:hAnsi="Times New Roman" w:cs="Times New Roman"/>
          <w:sz w:val="19"/>
          <w:szCs w:val="19"/>
        </w:rPr>
        <w:softHyphen/>
        <w:t>страненные из существующих в природе липидов. В плазме они транспорти</w:t>
      </w:r>
      <w:r w:rsidRPr="00815152">
        <w:rPr>
          <w:rFonts w:ascii="Times New Roman" w:hAnsi="Times New Roman" w:cs="Times New Roman"/>
          <w:sz w:val="19"/>
          <w:szCs w:val="19"/>
        </w:rPr>
        <w:softHyphen/>
        <w:t xml:space="preserve">руются в комплексе с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аполипо</w:t>
      </w:r>
      <w:r w:rsidRPr="00815152">
        <w:rPr>
          <w:rFonts w:ascii="Times New Roman" w:hAnsi="Times New Roman" w:cs="Times New Roman"/>
          <w:sz w:val="19"/>
          <w:szCs w:val="19"/>
        </w:rPr>
        <w:softHyphen/>
        <w:t>протеинами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, образуя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липопротеины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очень низкой плотности и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хиломикроны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>. Содержание триглицери</w:t>
      </w:r>
      <w:r w:rsidRPr="00815152">
        <w:rPr>
          <w:rFonts w:ascii="Times New Roman" w:hAnsi="Times New Roman" w:cs="Times New Roman"/>
          <w:sz w:val="19"/>
          <w:szCs w:val="19"/>
        </w:rPr>
        <w:softHyphen/>
        <w:t>дов измеряют при скрининге липидного статуса для определения степени атеросклеротического риска и при мониторинге мер по снижению содержания липи</w:t>
      </w:r>
      <w:r w:rsidRPr="00815152">
        <w:rPr>
          <w:rFonts w:ascii="Times New Roman" w:hAnsi="Times New Roman" w:cs="Times New Roman"/>
          <w:sz w:val="19"/>
          <w:szCs w:val="19"/>
        </w:rPr>
        <w:softHyphen/>
        <w:t>дов. Последние исследования показали, что повы</w:t>
      </w:r>
      <w:r w:rsidRPr="00815152">
        <w:rPr>
          <w:rFonts w:ascii="Times New Roman" w:hAnsi="Times New Roman" w:cs="Times New Roman"/>
          <w:sz w:val="19"/>
          <w:szCs w:val="19"/>
        </w:rPr>
        <w:softHyphen/>
        <w:t xml:space="preserve">шенная концентрация триглицеридов в совокупности с увеличенной концентрацией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липопротеинов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низкой плотности обусловливает особенно высокий риск ишемической болезни сердца. Высокий уровень три</w:t>
      </w:r>
      <w:r w:rsidRPr="00815152">
        <w:rPr>
          <w:rFonts w:ascii="Times New Roman" w:hAnsi="Times New Roman" w:cs="Times New Roman"/>
          <w:sz w:val="19"/>
          <w:szCs w:val="19"/>
        </w:rPr>
        <w:softHyphen/>
        <w:t>глицеридов часто сопровождает болезни печени, по</w:t>
      </w:r>
      <w:r w:rsidRPr="00815152">
        <w:rPr>
          <w:rFonts w:ascii="Times New Roman" w:hAnsi="Times New Roman" w:cs="Times New Roman"/>
          <w:sz w:val="19"/>
          <w:szCs w:val="19"/>
        </w:rPr>
        <w:softHyphen/>
        <w:t>чек и поджелудочной железы</w:t>
      </w:r>
      <w:r>
        <w:rPr>
          <w:sz w:val="16"/>
          <w:szCs w:val="16"/>
        </w:rPr>
        <w:t>.</w:t>
      </w:r>
    </w:p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Метод</w:t>
      </w:r>
    </w:p>
    <w:p w:rsidR="00815152" w:rsidRPr="00815152" w:rsidRDefault="00815152" w:rsidP="00815152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815152">
        <w:rPr>
          <w:rFonts w:ascii="Times New Roman" w:hAnsi="Times New Roman" w:cs="Times New Roman"/>
          <w:sz w:val="19"/>
          <w:szCs w:val="19"/>
        </w:rPr>
        <w:t>Ферментативный фотометрический тест с глице</w:t>
      </w:r>
      <w:r w:rsidRPr="00815152">
        <w:rPr>
          <w:rFonts w:ascii="Times New Roman" w:hAnsi="Times New Roman" w:cs="Times New Roman"/>
          <w:sz w:val="19"/>
          <w:szCs w:val="19"/>
        </w:rPr>
        <w:softHyphen/>
        <w:t>рол-3-фосфатоксидазой (ГФ</w:t>
      </w:r>
      <w:proofErr w:type="gramStart"/>
      <w:r w:rsidRPr="00815152">
        <w:rPr>
          <w:rFonts w:ascii="Times New Roman" w:hAnsi="Times New Roman" w:cs="Times New Roman"/>
          <w:sz w:val="19"/>
          <w:szCs w:val="19"/>
        </w:rPr>
        <w:t>O</w:t>
      </w:r>
      <w:proofErr w:type="gramEnd"/>
      <w:r w:rsidRPr="00815152">
        <w:rPr>
          <w:rFonts w:ascii="Times New Roman" w:hAnsi="Times New Roman" w:cs="Times New Roman"/>
          <w:sz w:val="19"/>
          <w:szCs w:val="19"/>
        </w:rPr>
        <w:t>).</w:t>
      </w:r>
    </w:p>
    <w:p w:rsidR="009A4A06" w:rsidRPr="00494887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815152" w:rsidRPr="00815152" w:rsidRDefault="00815152" w:rsidP="00815152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815152">
        <w:rPr>
          <w:rFonts w:ascii="Times New Roman" w:hAnsi="Times New Roman" w:cs="Times New Roman"/>
          <w:sz w:val="19"/>
          <w:szCs w:val="19"/>
        </w:rPr>
        <w:t>Определение триглицеридов после фермента</w:t>
      </w:r>
      <w:r w:rsidRPr="00815152">
        <w:rPr>
          <w:rFonts w:ascii="Times New Roman" w:hAnsi="Times New Roman" w:cs="Times New Roman"/>
          <w:sz w:val="19"/>
          <w:szCs w:val="19"/>
        </w:rPr>
        <w:softHyphen/>
        <w:t xml:space="preserve">тивного отделения от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липопротеинов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липазой. Окрашенный индикатор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хинонимин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образуется из 4-хлорфенола и 4-аминоантипирина под дей</w:t>
      </w:r>
      <w:r w:rsidRPr="00815152">
        <w:rPr>
          <w:rFonts w:ascii="Times New Roman" w:hAnsi="Times New Roman" w:cs="Times New Roman"/>
          <w:sz w:val="19"/>
          <w:szCs w:val="19"/>
        </w:rPr>
        <w:softHyphen/>
        <w:t xml:space="preserve">ствием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пероксида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водорода при каталитическом воздействии </w: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пероксидазы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>.</w: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815152">
        <w:rPr>
          <w:rFonts w:ascii="Times New Roman" w:hAnsi="Times New Roman" w:cs="Times New Roman"/>
          <w:sz w:val="19"/>
          <w:szCs w:val="19"/>
        </w:rPr>
        <w:t>Триглицериды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</w:t>
      </w:r>
      <w:r w:rsidRPr="00815152">
        <w:rPr>
          <w:rFonts w:ascii="Times New Roman" w:hAnsi="Times New Roman" w:cs="Times New Roman"/>
          <w:position w:val="-8"/>
          <w:sz w:val="19"/>
          <w:szCs w:val="19"/>
        </w:rPr>
        <w:object w:dxaOrig="844" w:dyaOrig="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 filled="t">
            <v:fill color2="black"/>
            <v:imagedata r:id="rId8" o:title=""/>
          </v:shape>
          <o:OLEObject Type="Embed" ProgID="Equation.3" ShapeID="_x0000_i1025" DrawAspect="Content" ObjectID="_1459888156" r:id="rId9"/>
        </w:object>
      </w:r>
      <w:r w:rsidRPr="00815152">
        <w:rPr>
          <w:rFonts w:ascii="Times New Roman" w:hAnsi="Times New Roman" w:cs="Times New Roman"/>
          <w:sz w:val="19"/>
          <w:szCs w:val="19"/>
        </w:rPr>
        <w:t xml:space="preserve"> Глицерин + Жирная кислота</w: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Глицерин+АТФ</w:t>
      </w:r>
      <w:proofErr w:type="spellEnd"/>
      <w:r w:rsidRPr="00815152">
        <w:rPr>
          <w:rFonts w:ascii="Times New Roman" w:hAnsi="Times New Roman" w:cs="Times New Roman"/>
          <w:position w:val="-8"/>
          <w:sz w:val="19"/>
          <w:szCs w:val="19"/>
        </w:rPr>
        <w:object w:dxaOrig="704" w:dyaOrig="344">
          <v:shape id="_x0000_i1026" type="#_x0000_t75" style="width:35.25pt;height:17.25pt" o:ole="" filled="t">
            <v:fill color2="black"/>
            <v:imagedata r:id="rId10" o:title=""/>
          </v:shape>
          <o:OLEObject Type="Embed" ProgID="Equation.3" ShapeID="_x0000_i1026" DrawAspect="Content" ObjectID="_1459888157" r:id="rId11"/>
        </w:object>
      </w:r>
      <w:r w:rsidRPr="00815152">
        <w:rPr>
          <w:rFonts w:ascii="Times New Roman" w:hAnsi="Times New Roman" w:cs="Times New Roman"/>
          <w:sz w:val="19"/>
          <w:szCs w:val="19"/>
        </w:rPr>
        <w:t>Глицерол-3-фосфат+АДФ</w: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815152">
        <w:rPr>
          <w:rFonts w:ascii="Times New Roman" w:hAnsi="Times New Roman" w:cs="Times New Roman"/>
          <w:sz w:val="19"/>
          <w:szCs w:val="19"/>
        </w:rPr>
        <w:t xml:space="preserve">Глицерол-3-фосфат </w:t>
      </w:r>
      <w:r w:rsidRPr="00815152">
        <w:rPr>
          <w:rFonts w:ascii="Times New Roman" w:hAnsi="Times New Roman" w:cs="Times New Roman"/>
          <w:caps/>
          <w:sz w:val="19"/>
          <w:szCs w:val="19"/>
        </w:rPr>
        <w:t>+ O</w:t>
      </w:r>
      <w:r w:rsidRPr="00815152">
        <w:rPr>
          <w:rFonts w:ascii="Times New Roman" w:hAnsi="Times New Roman" w:cs="Times New Roman"/>
          <w:caps/>
          <w:sz w:val="19"/>
          <w:szCs w:val="19"/>
          <w:vertAlign w:val="subscript"/>
        </w:rPr>
        <w:t>2</w:t>
      </w:r>
      <w:r w:rsidRPr="00815152">
        <w:rPr>
          <w:rFonts w:ascii="Times New Roman" w:hAnsi="Times New Roman" w:cs="Times New Roman"/>
          <w:caps/>
          <w:sz w:val="19"/>
          <w:szCs w:val="19"/>
        </w:rPr>
        <w:t xml:space="preserve"> </w:t>
      </w:r>
      <w:r w:rsidRPr="00815152">
        <w:rPr>
          <w:rFonts w:ascii="Times New Roman" w:hAnsi="Times New Roman" w:cs="Times New Roman"/>
          <w:position w:val="-8"/>
          <w:sz w:val="19"/>
          <w:szCs w:val="19"/>
        </w:rPr>
        <w:object w:dxaOrig="863" w:dyaOrig="344">
          <v:shape id="_x0000_i1027" type="#_x0000_t75" style="width:42.75pt;height:17.25pt" o:ole="" filled="t">
            <v:fill color2="black"/>
            <v:imagedata r:id="rId12" o:title=""/>
          </v:shape>
          <o:OLEObject Type="Embed" ProgID="Equation.3" ShapeID="_x0000_i1027" DrawAspect="Content" ObjectID="_1459888158" r:id="rId13"/>
        </w:objec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jc w:val="right"/>
        <w:rPr>
          <w:rFonts w:ascii="Times New Roman" w:hAnsi="Times New Roman" w:cs="Times New Roman"/>
          <w:sz w:val="19"/>
          <w:szCs w:val="19"/>
          <w:vertAlign w:val="subscript"/>
        </w:rPr>
      </w:pPr>
      <w:proofErr w:type="spellStart"/>
      <w:r w:rsidRPr="00815152">
        <w:rPr>
          <w:rFonts w:ascii="Times New Roman" w:hAnsi="Times New Roman" w:cs="Times New Roman"/>
          <w:sz w:val="19"/>
          <w:szCs w:val="19"/>
        </w:rPr>
        <w:t>Дигидроацетон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фосфат + H</w:t>
      </w:r>
      <w:r w:rsidRPr="0081515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815152">
        <w:rPr>
          <w:rFonts w:ascii="Times New Roman" w:hAnsi="Times New Roman" w:cs="Times New Roman"/>
          <w:sz w:val="19"/>
          <w:szCs w:val="19"/>
        </w:rPr>
        <w:t>O</w:t>
      </w:r>
      <w:r w:rsidRPr="00815152">
        <w:rPr>
          <w:rFonts w:ascii="Times New Roman" w:hAnsi="Times New Roman" w:cs="Times New Roman"/>
          <w:sz w:val="19"/>
          <w:szCs w:val="19"/>
          <w:vertAlign w:val="subscript"/>
        </w:rPr>
        <w:t>2</w: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815152">
        <w:rPr>
          <w:rFonts w:ascii="Times New Roman" w:hAnsi="Times New Roman" w:cs="Times New Roman"/>
          <w:sz w:val="19"/>
          <w:szCs w:val="19"/>
        </w:rPr>
        <w:t>2H</w:t>
      </w:r>
      <w:r w:rsidRPr="0081515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815152">
        <w:rPr>
          <w:rFonts w:ascii="Times New Roman" w:hAnsi="Times New Roman" w:cs="Times New Roman"/>
          <w:sz w:val="19"/>
          <w:szCs w:val="19"/>
        </w:rPr>
        <w:t>O</w:t>
      </w:r>
      <w:r w:rsidRPr="0081515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815152">
        <w:rPr>
          <w:rFonts w:ascii="Times New Roman" w:hAnsi="Times New Roman" w:cs="Times New Roman"/>
          <w:sz w:val="19"/>
          <w:szCs w:val="19"/>
        </w:rPr>
        <w:t xml:space="preserve"> + 4-Аминоантипирин +</w: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815152">
        <w:rPr>
          <w:rFonts w:ascii="Times New Roman" w:hAnsi="Times New Roman" w:cs="Times New Roman"/>
          <w:sz w:val="19"/>
          <w:szCs w:val="19"/>
        </w:rPr>
        <w:t xml:space="preserve">                                     </w: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jc w:val="center"/>
        <w:rPr>
          <w:rFonts w:ascii="Times New Roman" w:hAnsi="Times New Roman" w:cs="Times New Roman"/>
          <w:sz w:val="19"/>
          <w:szCs w:val="19"/>
        </w:rPr>
      </w:pPr>
      <w:r w:rsidRPr="00815152">
        <w:rPr>
          <w:rFonts w:ascii="Times New Roman" w:hAnsi="Times New Roman" w:cs="Times New Roman"/>
          <w:sz w:val="19"/>
          <w:szCs w:val="19"/>
        </w:rPr>
        <w:t>+ 4-Хлорфенол</w:t>
      </w:r>
      <w:r w:rsidRPr="00815152">
        <w:rPr>
          <w:rFonts w:ascii="Times New Roman" w:hAnsi="Times New Roman" w:cs="Times New Roman"/>
          <w:position w:val="-8"/>
          <w:sz w:val="19"/>
          <w:szCs w:val="19"/>
        </w:rPr>
        <w:object w:dxaOrig="866" w:dyaOrig="347">
          <v:shape id="_x0000_i1028" type="#_x0000_t75" style="width:42.75pt;height:17.25pt" o:ole="" filled="t">
            <v:fill color2="black"/>
            <v:imagedata r:id="rId14" o:title=""/>
          </v:shape>
          <o:OLEObject Type="Embed" ProgID="Equation.3" ShapeID="_x0000_i1028" DrawAspect="Content" ObjectID="_1459888159" r:id="rId15"/>
        </w:object>
      </w:r>
      <w:proofErr w:type="spellStart"/>
      <w:r w:rsidRPr="00815152">
        <w:rPr>
          <w:rFonts w:ascii="Times New Roman" w:hAnsi="Times New Roman" w:cs="Times New Roman"/>
          <w:sz w:val="19"/>
          <w:szCs w:val="19"/>
        </w:rPr>
        <w:t>Хинонимин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+</w:t>
      </w:r>
    </w:p>
    <w:p w:rsidR="00815152" w:rsidRPr="00815152" w:rsidRDefault="00815152" w:rsidP="00815152">
      <w:pPr>
        <w:pStyle w:val="bo"/>
        <w:spacing w:before="0" w:line="210" w:lineRule="atLeast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r w:rsidRPr="00815152">
        <w:rPr>
          <w:rFonts w:ascii="Times New Roman" w:hAnsi="Times New Roman" w:cs="Times New Roman"/>
          <w:sz w:val="19"/>
          <w:szCs w:val="19"/>
        </w:rPr>
        <w:t xml:space="preserve">+ </w:t>
      </w:r>
      <w:proofErr w:type="spellStart"/>
      <w:r w:rsidRPr="00815152">
        <w:rPr>
          <w:rFonts w:ascii="Times New Roman" w:hAnsi="Times New Roman" w:cs="Times New Roman"/>
          <w:sz w:val="19"/>
          <w:szCs w:val="19"/>
          <w:lang w:val="en-US"/>
        </w:rPr>
        <w:t>HCl</w:t>
      </w:r>
      <w:proofErr w:type="spellEnd"/>
      <w:r w:rsidRPr="00815152">
        <w:rPr>
          <w:rFonts w:ascii="Times New Roman" w:hAnsi="Times New Roman" w:cs="Times New Roman"/>
          <w:sz w:val="19"/>
          <w:szCs w:val="19"/>
        </w:rPr>
        <w:t xml:space="preserve"> + 4</w:t>
      </w:r>
      <w:r w:rsidRPr="00815152">
        <w:rPr>
          <w:rFonts w:ascii="Times New Roman" w:hAnsi="Times New Roman" w:cs="Times New Roman"/>
          <w:sz w:val="19"/>
          <w:szCs w:val="19"/>
          <w:lang w:val="en-US"/>
        </w:rPr>
        <w:t>H</w:t>
      </w:r>
      <w:r w:rsidRPr="0081515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815152">
        <w:rPr>
          <w:rFonts w:ascii="Times New Roman" w:hAnsi="Times New Roman" w:cs="Times New Roman"/>
          <w:sz w:val="19"/>
          <w:szCs w:val="19"/>
          <w:lang w:val="en-US"/>
        </w:rPr>
        <w:t>O</w:t>
      </w:r>
    </w:p>
    <w:p w:rsidR="009A4A06" w:rsidRPr="00494887" w:rsidRDefault="009A4A06" w:rsidP="00396134">
      <w:pPr>
        <w:pStyle w:val="bo"/>
        <w:spacing w:before="120" w:after="12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494887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1029"/>
        <w:gridCol w:w="3015"/>
        <w:gridCol w:w="1068"/>
      </w:tblGrid>
      <w:tr w:rsidR="00C464C9" w:rsidRPr="00A01723" w:rsidTr="00BC24EE">
        <w:trPr>
          <w:trHeight w:val="2448"/>
        </w:trPr>
        <w:tc>
          <w:tcPr>
            <w:tcW w:w="1029" w:type="dxa"/>
          </w:tcPr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b/>
                <w:sz w:val="19"/>
                <w:szCs w:val="19"/>
              </w:rPr>
              <w:t>Реагент:</w:t>
            </w:r>
          </w:p>
        </w:tc>
        <w:tc>
          <w:tcPr>
            <w:tcW w:w="3015" w:type="dxa"/>
          </w:tcPr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Good's 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буфер</w:t>
            </w: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                          </w:t>
            </w:r>
          </w:p>
          <w:p w:rsidR="00C464C9" w:rsidRPr="00C464C9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464C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4-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Хлорфенол</w:t>
            </w:r>
            <w:proofErr w:type="spellEnd"/>
            <w:r w:rsidRPr="00C464C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C464C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r w:rsidRPr="00C464C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                                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АТФ,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 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Mg</w:t>
            </w:r>
            <w:proofErr w:type="spellEnd"/>
            <w:r w:rsidRPr="00A01723">
              <w:rPr>
                <w:rFonts w:ascii="Times New Roman" w:hAnsi="Times New Roman" w:cs="Times New Roman"/>
                <w:position w:val="2"/>
                <w:sz w:val="19"/>
                <w:szCs w:val="19"/>
              </w:rPr>
              <w:t>2+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                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Глицерокиназа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 (ГК),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кЕ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Пероксидаза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 (П</w:t>
            </w:r>
            <w:proofErr w:type="gram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proofErr w:type="gram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Д),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кЕ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Липопротеин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 липаза (ЛПЛ),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кЕ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4-Аминоантипирин,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Глицерол-3-фосфатоксидаза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br/>
              <w:t>(ГФ</w:t>
            </w:r>
            <w:proofErr w:type="gram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proofErr w:type="gram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), </w:t>
            </w: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кЕ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  <w:r w:rsidRPr="00A01723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  <w:p w:rsidR="00C464C9" w:rsidRPr="00277948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>pH</w:t>
            </w:r>
            <w:proofErr w:type="spellEnd"/>
            <w:r w:rsidRPr="00A01723">
              <w:rPr>
                <w:rFonts w:ascii="Times New Roman" w:hAnsi="Times New Roman" w:cs="Times New Roman"/>
                <w:sz w:val="19"/>
                <w:szCs w:val="19"/>
              </w:rPr>
              <w:t xml:space="preserve"> 7.2</w:t>
            </w:r>
          </w:p>
        </w:tc>
        <w:tc>
          <w:tcPr>
            <w:tcW w:w="1068" w:type="dxa"/>
          </w:tcPr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50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15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,</w:t>
            </w: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≥</w:t>
            </w: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≥</w:t>
            </w: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0,5</w:t>
            </w:r>
          </w:p>
          <w:p w:rsidR="00C464C9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≥</w:t>
            </w:r>
            <w:r w:rsidRPr="00A0172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1,5</w:t>
            </w:r>
          </w:p>
        </w:tc>
      </w:tr>
      <w:tr w:rsidR="00C464C9" w:rsidRPr="00A01723" w:rsidTr="00BC24EE">
        <w:trPr>
          <w:trHeight w:val="375"/>
        </w:trPr>
        <w:tc>
          <w:tcPr>
            <w:tcW w:w="4044" w:type="dxa"/>
            <w:gridSpan w:val="2"/>
            <w:tcBorders>
              <w:bottom w:val="single" w:sz="4" w:space="0" w:color="FFFFFF" w:themeColor="background1"/>
            </w:tcBorders>
          </w:tcPr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81515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Стандарт, </w:t>
            </w:r>
            <w:r w:rsidRPr="00815152">
              <w:rPr>
                <w:rFonts w:ascii="Times New Roman" w:hAnsi="Times New Roman" w:cs="Times New Roman"/>
                <w:sz w:val="19"/>
                <w:szCs w:val="19"/>
              </w:rPr>
              <w:t>мг/д</w:t>
            </w:r>
            <w:proofErr w:type="gramStart"/>
            <w:r w:rsidRPr="00815152">
              <w:rPr>
                <w:rFonts w:ascii="Times New Roman" w:hAnsi="Times New Roman" w:cs="Times New Roman"/>
                <w:sz w:val="19"/>
                <w:szCs w:val="19"/>
              </w:rPr>
              <w:t>л(</w:t>
            </w:r>
            <w:proofErr w:type="spellStart"/>
            <w:proofErr w:type="gramEnd"/>
            <w:r w:rsidRPr="0081515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815152">
              <w:rPr>
                <w:rFonts w:ascii="Times New Roman" w:hAnsi="Times New Roman" w:cs="Times New Roman"/>
                <w:sz w:val="19"/>
                <w:szCs w:val="19"/>
              </w:rPr>
              <w:t>/л)</w:t>
            </w:r>
            <w:r w:rsidRPr="0081515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  <w:r w:rsidRPr="00815152"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  <w:t xml:space="preserve">                                    </w:t>
            </w:r>
            <w:r w:rsidRPr="00815152"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  <w:t xml:space="preserve">  </w:t>
            </w:r>
          </w:p>
        </w:tc>
        <w:tc>
          <w:tcPr>
            <w:tcW w:w="1068" w:type="dxa"/>
            <w:tcBorders>
              <w:bottom w:val="single" w:sz="4" w:space="0" w:color="FFFFFF" w:themeColor="background1"/>
            </w:tcBorders>
          </w:tcPr>
          <w:p w:rsidR="00C464C9" w:rsidRPr="00815152" w:rsidRDefault="00C464C9" w:rsidP="00BC24EE">
            <w:pPr>
              <w:pStyle w:val="bo"/>
              <w:tabs>
                <w:tab w:val="left" w:pos="1304"/>
                <w:tab w:val="left" w:pos="3628"/>
                <w:tab w:val="left" w:pos="3752"/>
                <w:tab w:val="left" w:pos="3794"/>
                <w:tab w:val="left" w:pos="3836"/>
                <w:tab w:val="left" w:pos="3960"/>
              </w:tabs>
              <w:spacing w:line="210" w:lineRule="atLeas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815152">
              <w:rPr>
                <w:rFonts w:ascii="Times New Roman" w:hAnsi="Times New Roman" w:cs="Times New Roman"/>
                <w:sz w:val="19"/>
                <w:szCs w:val="19"/>
              </w:rPr>
              <w:t>200(2.3)</w:t>
            </w:r>
          </w:p>
          <w:p w:rsidR="00C464C9" w:rsidRPr="00A01723" w:rsidRDefault="00C464C9" w:rsidP="00BC24EE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107E7" w:rsidRDefault="000107E7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lastRenderedPageBreak/>
        <w:t>Стабильность и хранение</w:t>
      </w:r>
    </w:p>
    <w:p w:rsidR="00580082" w:rsidRPr="00580082" w:rsidRDefault="00580082" w:rsidP="00580082">
      <w:pPr>
        <w:pStyle w:val="bo"/>
        <w:spacing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580082">
        <w:rPr>
          <w:rFonts w:ascii="Times New Roman" w:hAnsi="Times New Roman" w:cs="Times New Roman"/>
          <w:sz w:val="19"/>
          <w:szCs w:val="19"/>
        </w:rPr>
        <w:t>Реагент стабилен до конца месяца, указанного в сроке годности, при хранении при 2–8</w:t>
      </w:r>
      <w:proofErr w:type="gramStart"/>
      <w:r w:rsidRPr="00580082">
        <w:rPr>
          <w:rFonts w:ascii="Times New Roman" w:hAnsi="Times New Roman" w:cs="Times New Roman"/>
          <w:sz w:val="19"/>
          <w:szCs w:val="19"/>
        </w:rPr>
        <w:t>°С</w:t>
      </w:r>
      <w:proofErr w:type="gramEnd"/>
      <w:r w:rsidRPr="00580082">
        <w:rPr>
          <w:rFonts w:ascii="Times New Roman" w:hAnsi="Times New Roman" w:cs="Times New Roman"/>
          <w:sz w:val="19"/>
          <w:szCs w:val="19"/>
        </w:rPr>
        <w:t>, в за</w:t>
      </w:r>
      <w:r w:rsidRPr="00580082">
        <w:rPr>
          <w:rFonts w:ascii="Times New Roman" w:hAnsi="Times New Roman" w:cs="Times New Roman"/>
          <w:sz w:val="19"/>
          <w:szCs w:val="19"/>
        </w:rPr>
        <w:softHyphen/>
        <w:t>щищенном от света месте. Не допускать загряз</w:t>
      </w:r>
      <w:r w:rsidRPr="00580082">
        <w:rPr>
          <w:rFonts w:ascii="Times New Roman" w:hAnsi="Times New Roman" w:cs="Times New Roman"/>
          <w:sz w:val="19"/>
          <w:szCs w:val="19"/>
        </w:rPr>
        <w:softHyphen/>
        <w:t xml:space="preserve">нения. Не замораживать реагент! </w:t>
      </w:r>
    </w:p>
    <w:p w:rsidR="00580082" w:rsidRPr="00580082" w:rsidRDefault="00580082" w:rsidP="00580082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580082">
        <w:rPr>
          <w:rFonts w:ascii="Times New Roman" w:hAnsi="Times New Roman" w:cs="Times New Roman"/>
          <w:sz w:val="19"/>
          <w:szCs w:val="19"/>
        </w:rPr>
        <w:t>Стандарт стабилен до конца указанного в сроке годности месяца при хранении при температуре 2–25°С.</w:t>
      </w:r>
    </w:p>
    <w:p w:rsidR="00580082" w:rsidRPr="00580082" w:rsidRDefault="00580082" w:rsidP="00580082">
      <w:pPr>
        <w:pStyle w:val="bo-2-1"/>
        <w:spacing w:before="60" w:after="20" w:line="210" w:lineRule="atLeas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580082">
        <w:rPr>
          <w:rFonts w:ascii="Times New Roman" w:hAnsi="Times New Roman" w:cs="Times New Roman"/>
          <w:b w:val="0"/>
          <w:bCs w:val="0"/>
          <w:sz w:val="19"/>
          <w:szCs w:val="19"/>
        </w:rPr>
        <w:t>Примечание:</w:t>
      </w:r>
    </w:p>
    <w:p w:rsidR="00580082" w:rsidRPr="00580082" w:rsidRDefault="00580082" w:rsidP="00580082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  <w:r w:rsidRPr="00580082">
        <w:rPr>
          <w:rFonts w:ascii="Times New Roman" w:hAnsi="Times New Roman" w:cs="Times New Roman"/>
          <w:sz w:val="19"/>
          <w:szCs w:val="19"/>
        </w:rPr>
        <w:t>Необходимо упомянуть, что случайные изменения окраски не влияют на точность измерения, если оптическая плот</w:t>
      </w:r>
      <w:r w:rsidRPr="00580082">
        <w:rPr>
          <w:rFonts w:ascii="Times New Roman" w:hAnsi="Times New Roman" w:cs="Times New Roman"/>
          <w:sz w:val="19"/>
          <w:szCs w:val="19"/>
        </w:rPr>
        <w:softHyphen/>
        <w:t>ность реагента меньше 0.3 при 546 нм.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580082" w:rsidRPr="00580082" w:rsidRDefault="00580082" w:rsidP="00580082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  <w:r w:rsidRPr="00580082">
        <w:rPr>
          <w:rFonts w:ascii="Times New Roman" w:hAnsi="Times New Roman" w:cs="Times New Roman"/>
          <w:sz w:val="19"/>
          <w:szCs w:val="19"/>
        </w:rPr>
        <w:t>1. В качестве консерванта реагент содержит азид натрия (0.95 г/л). Не глотать! Избегать кон</w:t>
      </w:r>
      <w:r w:rsidRPr="00580082">
        <w:rPr>
          <w:rFonts w:ascii="Times New Roman" w:hAnsi="Times New Roman" w:cs="Times New Roman"/>
          <w:sz w:val="19"/>
          <w:szCs w:val="19"/>
        </w:rPr>
        <w:softHyphen/>
        <w:t>такта реактива с кожей и слизистыми.</w:t>
      </w:r>
    </w:p>
    <w:p w:rsidR="00580082" w:rsidRPr="00580082" w:rsidRDefault="00580082" w:rsidP="00580082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</w:rPr>
      </w:pPr>
      <w:r w:rsidRPr="00580082">
        <w:rPr>
          <w:rFonts w:ascii="Times New Roman" w:hAnsi="Times New Roman" w:cs="Times New Roman"/>
          <w:sz w:val="19"/>
          <w:szCs w:val="19"/>
        </w:rPr>
        <w:t>2. Предпринимать меры предосторожности, обычные при работе с лабораторными реакти</w:t>
      </w:r>
      <w:r w:rsidRPr="00580082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Реагент</w:t>
      </w:r>
      <w:r w:rsidR="00580082">
        <w:rPr>
          <w:rFonts w:ascii="Times New Roman" w:hAnsi="Times New Roman" w:cs="Times New Roman"/>
          <w:sz w:val="19"/>
          <w:szCs w:val="19"/>
        </w:rPr>
        <w:t xml:space="preserve"> и стандарт</w:t>
      </w:r>
      <w:r w:rsidRPr="00494887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494887">
        <w:rPr>
          <w:rFonts w:ascii="Times New Roman" w:hAnsi="Times New Roman" w:cs="Times New Roman"/>
          <w:sz w:val="19"/>
          <w:szCs w:val="19"/>
        </w:rPr>
        <w:t>готовы</w:t>
      </w:r>
      <w:proofErr w:type="gramEnd"/>
      <w:r w:rsidRPr="00494887">
        <w:rPr>
          <w:rFonts w:ascii="Times New Roman" w:hAnsi="Times New Roman" w:cs="Times New Roman"/>
          <w:sz w:val="19"/>
          <w:szCs w:val="19"/>
        </w:rPr>
        <w:t xml:space="preserve"> к использованию.</w:t>
      </w:r>
    </w:p>
    <w:p w:rsidR="009A4A06" w:rsidRPr="00494887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494887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494887">
        <w:rPr>
          <w:rFonts w:ascii="Times New Roman" w:hAnsi="Times New Roman" w:cs="Times New Roman"/>
          <w:sz w:val="19"/>
          <w:szCs w:val="19"/>
        </w:rPr>
        <w:t>.</w:t>
      </w:r>
    </w:p>
    <w:p w:rsidR="009A4A06" w:rsidRPr="00494887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49488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C857E7" w:rsidRPr="00815152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9A4A06" w:rsidRDefault="00C857E7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• </w:t>
      </w:r>
      <w:proofErr w:type="spellStart"/>
      <w:r>
        <w:rPr>
          <w:rFonts w:ascii="Times New Roman" w:hAnsi="Times New Roman" w:cs="Times New Roman"/>
          <w:sz w:val="19"/>
          <w:szCs w:val="19"/>
        </w:rPr>
        <w:t>Г</w:t>
      </w:r>
      <w:r w:rsidR="009A4A06" w:rsidRPr="00494887">
        <w:rPr>
          <w:rFonts w:ascii="Times New Roman" w:hAnsi="Times New Roman" w:cs="Times New Roman"/>
          <w:sz w:val="19"/>
          <w:szCs w:val="19"/>
        </w:rPr>
        <w:t>епаринизированная</w:t>
      </w:r>
      <w:proofErr w:type="spellEnd"/>
      <w:r w:rsidR="00580082">
        <w:rPr>
          <w:rFonts w:ascii="Times New Roman" w:hAnsi="Times New Roman" w:cs="Times New Roman"/>
          <w:sz w:val="19"/>
          <w:szCs w:val="19"/>
        </w:rPr>
        <w:t xml:space="preserve"> или ЭДТА</w:t>
      </w:r>
      <w:r w:rsidR="009A4A06" w:rsidRPr="00494887">
        <w:rPr>
          <w:rFonts w:ascii="Times New Roman" w:hAnsi="Times New Roman" w:cs="Times New Roman"/>
          <w:sz w:val="19"/>
          <w:szCs w:val="19"/>
        </w:rPr>
        <w:t xml:space="preserve"> плазма. </w:t>
      </w:r>
    </w:p>
    <w:p w:rsidR="009A4A06" w:rsidRPr="00494887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3969" w:type="dxa"/>
        <w:tblInd w:w="1242" w:type="dxa"/>
        <w:tblLook w:val="00A0"/>
      </w:tblPr>
      <w:tblGrid>
        <w:gridCol w:w="1701"/>
        <w:gridCol w:w="2268"/>
      </w:tblGrid>
      <w:tr w:rsidR="009A4A06" w:rsidRPr="00494887" w:rsidTr="00580082">
        <w:tc>
          <w:tcPr>
            <w:tcW w:w="1701" w:type="dxa"/>
          </w:tcPr>
          <w:p w:rsidR="009A4A06" w:rsidRPr="00494887" w:rsidRDefault="009A4A06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>2 дня</w:t>
            </w:r>
          </w:p>
        </w:tc>
        <w:tc>
          <w:tcPr>
            <w:tcW w:w="2268" w:type="dxa"/>
          </w:tcPr>
          <w:p w:rsidR="009A4A06" w:rsidRPr="00494887" w:rsidRDefault="009A4A06" w:rsidP="00580082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580082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494887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494887" w:rsidTr="00580082">
        <w:tc>
          <w:tcPr>
            <w:tcW w:w="1701" w:type="dxa"/>
          </w:tcPr>
          <w:p w:rsidR="009A4A06" w:rsidRPr="00494887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2268" w:type="dxa"/>
          </w:tcPr>
          <w:p w:rsidR="009A4A06" w:rsidRPr="0049488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494887" w:rsidTr="00580082">
        <w:trPr>
          <w:trHeight w:val="256"/>
        </w:trPr>
        <w:tc>
          <w:tcPr>
            <w:tcW w:w="1701" w:type="dxa"/>
          </w:tcPr>
          <w:p w:rsidR="009A4A06" w:rsidRPr="00580082" w:rsidRDefault="00580082" w:rsidP="001C652D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менее 1 года</w:t>
            </w:r>
          </w:p>
        </w:tc>
        <w:tc>
          <w:tcPr>
            <w:tcW w:w="2268" w:type="dxa"/>
          </w:tcPr>
          <w:p w:rsidR="009A4A06" w:rsidRPr="00494887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494887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  <w:p w:rsidR="001C652D" w:rsidRPr="00494887" w:rsidRDefault="001C652D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</w:tr>
    </w:tbl>
    <w:p w:rsidR="009A4A06" w:rsidRPr="00494887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494887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494887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F14B8D" w:rsidRDefault="00FB1228" w:rsidP="00F14B8D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 xml:space="preserve">00, </w:t>
            </w:r>
            <w:r w:rsidR="00F14B8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Hg 546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494887" w:rsidRDefault="00FB1228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20 – 25/</w:t>
            </w:r>
            <w:r w:rsidR="009A4A06" w:rsidRPr="00494887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9A4A06" w:rsidRPr="00494887" w:rsidTr="00FF44B3">
        <w:tc>
          <w:tcPr>
            <w:tcW w:w="1951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494887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8"/>
          <w:szCs w:val="18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79"/>
        <w:gridCol w:w="1144"/>
        <w:gridCol w:w="1268"/>
      </w:tblGrid>
      <w:tr w:rsidR="009A4A06" w:rsidRPr="002E57A7" w:rsidTr="00F14B8D">
        <w:tc>
          <w:tcPr>
            <w:tcW w:w="258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page"/>
            </w:r>
            <w:r w:rsidRPr="00494887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br w:type="column"/>
            </w:r>
          </w:p>
        </w:tc>
        <w:tc>
          <w:tcPr>
            <w:tcW w:w="114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</w:p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проба</w:t>
            </w:r>
          </w:p>
        </w:tc>
        <w:tc>
          <w:tcPr>
            <w:tcW w:w="127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</w:p>
          <w:p w:rsidR="009A4A06" w:rsidRPr="00494887" w:rsidRDefault="00FB1228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sz w:val="19"/>
                <w:szCs w:val="19"/>
              </w:rPr>
              <w:t>стандарт</w:t>
            </w:r>
          </w:p>
        </w:tc>
      </w:tr>
      <w:tr w:rsidR="009A4A06" w:rsidRPr="002E57A7" w:rsidTr="00F14B8D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494887" w:rsidRDefault="009A4A06" w:rsidP="00FB1228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FB1228"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</w:t>
            </w: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  <w:p w:rsidR="0043631B" w:rsidRPr="00494887" w:rsidRDefault="0043631B" w:rsidP="00FB1228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вода, </w:t>
            </w:r>
            <w:r w:rsidRPr="00494887">
              <w:rPr>
                <w:rFonts w:ascii="Times New Roman" w:hAnsi="Times New Roman" w:cs="Times New Roman"/>
                <w:bCs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43631B" w:rsidRPr="00F14B8D" w:rsidRDefault="00F14B8D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F14B8D" w:rsidRDefault="00F14B8D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  <w:p w:rsidR="0043631B" w:rsidRPr="00494887" w:rsidRDefault="0043631B" w:rsidP="0043631B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9A4A06" w:rsidRPr="002E57A7" w:rsidTr="00F14B8D">
        <w:tc>
          <w:tcPr>
            <w:tcW w:w="258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49488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494887" w:rsidRDefault="0043631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9A4A06" w:rsidRPr="002E57A7" w:rsidTr="00F14B8D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4A06" w:rsidRPr="00494887" w:rsidRDefault="009A4A06" w:rsidP="008010AE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Перемешать, инкубировать </w:t>
            </w:r>
            <w:r w:rsidR="00801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мин при 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20 – 25</w:t>
            </w:r>
            <w:proofErr w:type="gramStart"/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°С</w:t>
            </w:r>
            <w:proofErr w:type="gramEnd"/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или </w:t>
            </w:r>
            <w:r w:rsidR="008010AE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мин при 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>°С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змерить 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оптическую плотность</w:t>
            </w:r>
            <w:r w:rsidR="0043631B"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(Δ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) не позднее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F14B8D">
              <w:rPr>
                <w:rFonts w:ascii="Times New Roman" w:hAnsi="Times New Roman" w:cs="Times New Roman"/>
                <w:sz w:val="19"/>
                <w:szCs w:val="19"/>
              </w:rPr>
              <w:t>чем через 60 мин.</w:t>
            </w:r>
          </w:p>
        </w:tc>
      </w:tr>
      <w:tr w:rsidR="00F14B8D" w:rsidRPr="002E57A7" w:rsidTr="00F14B8D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B8D" w:rsidRPr="00F14B8D" w:rsidRDefault="00F14B8D" w:rsidP="00F14B8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107E7" w:rsidRDefault="000107E7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</w:p>
    <w:p w:rsidR="000107E7" w:rsidRDefault="000107E7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</w:p>
    <w:p w:rsidR="000107E7" w:rsidRDefault="000107E7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</w:p>
    <w:p w:rsidR="009A4A06" w:rsidRPr="00494887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lastRenderedPageBreak/>
        <w:t>Расчет</w:t>
      </w:r>
    </w:p>
    <w:p w:rsidR="009A4A06" w:rsidRPr="00494887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>По калибратору</w:t>
      </w:r>
      <w:r w:rsidR="0043631B"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или стандарту</w:t>
      </w: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: </w:t>
      </w:r>
    </w:p>
    <w:p w:rsidR="000107E7" w:rsidRPr="000107E7" w:rsidRDefault="000107E7" w:rsidP="000107E7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0107E7">
        <w:rPr>
          <w:rFonts w:ascii="Times New Roman" w:hAnsi="Times New Roman" w:cs="Times New Roman"/>
          <w:sz w:val="19"/>
          <w:szCs w:val="19"/>
        </w:rPr>
        <w:t>Триглицериды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 xml:space="preserve"> [мг/дл] =</w:t>
      </w:r>
    </w:p>
    <w:p w:rsidR="000107E7" w:rsidRPr="000107E7" w:rsidRDefault="000107E7" w:rsidP="000107E7">
      <w:pPr>
        <w:pStyle w:val="bo"/>
        <w:spacing w:before="0" w:after="113" w:line="210" w:lineRule="atLeast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r w:rsidRPr="000107E7">
        <w:rPr>
          <w:rFonts w:ascii="Times New Roman" w:hAnsi="Times New Roman" w:cs="Times New Roman"/>
          <w:sz w:val="19"/>
          <w:szCs w:val="19"/>
        </w:rPr>
        <w:t xml:space="preserve">= </w:t>
      </w:r>
      <w:r w:rsidRPr="000107E7">
        <w:rPr>
          <w:rFonts w:ascii="Times New Roman" w:hAnsi="Times New Roman" w:cs="Times New Roman"/>
          <w:position w:val="-25"/>
          <w:sz w:val="19"/>
          <w:szCs w:val="19"/>
        </w:rPr>
        <w:object w:dxaOrig="1304" w:dyaOrig="684">
          <v:shape id="_x0000_i1029" type="#_x0000_t75" style="width:65.25pt;height:33.75pt" o:ole="" filled="t">
            <v:fill color2="black"/>
            <v:imagedata r:id="rId16" o:title=""/>
          </v:shape>
          <o:OLEObject Type="Embed" ProgID="Equation.3" ShapeID="_x0000_i1029" DrawAspect="Content" ObjectID="_1459888160" r:id="rId17"/>
        </w:objec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Конц</w:t>
      </w:r>
      <w:proofErr w:type="gramStart"/>
      <w:r w:rsidRPr="000107E7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0107E7">
        <w:rPr>
          <w:rFonts w:ascii="Times New Roman" w:hAnsi="Times New Roman" w:cs="Times New Roman"/>
          <w:sz w:val="19"/>
          <w:szCs w:val="19"/>
        </w:rPr>
        <w:t>танд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>./кал. [мг/дл].</w:t>
      </w:r>
    </w:p>
    <w:p w:rsidR="000107E7" w:rsidRDefault="000107E7" w:rsidP="000107E7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0107E7">
        <w:rPr>
          <w:rFonts w:ascii="Times New Roman" w:hAnsi="Times New Roman" w:cs="Times New Roman"/>
          <w:sz w:val="19"/>
          <w:szCs w:val="19"/>
        </w:rPr>
        <w:t>Для корректировки на свободный глицерин вы</w:t>
      </w:r>
      <w:r w:rsidRPr="000107E7">
        <w:rPr>
          <w:rFonts w:ascii="Times New Roman" w:hAnsi="Times New Roman" w:cs="Times New Roman"/>
          <w:sz w:val="19"/>
          <w:szCs w:val="19"/>
        </w:rPr>
        <w:softHyphen/>
        <w:t>чтите из полученного значения триглицеридов 10 мг/дл (0.11 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>/л).</w:t>
      </w:r>
    </w:p>
    <w:p w:rsidR="000107E7" w:rsidRPr="000107E7" w:rsidRDefault="000107E7" w:rsidP="000107E7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</w:p>
    <w:p w:rsidR="0043631B" w:rsidRPr="00494887" w:rsidRDefault="0043631B" w:rsidP="0043631B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494887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Фактор пересчета: </w:t>
      </w:r>
    </w:p>
    <w:p w:rsidR="000107E7" w:rsidRPr="000107E7" w:rsidRDefault="000107E7" w:rsidP="000107E7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0107E7">
        <w:rPr>
          <w:rFonts w:ascii="Times New Roman" w:hAnsi="Times New Roman" w:cs="Times New Roman"/>
          <w:sz w:val="19"/>
          <w:szCs w:val="19"/>
        </w:rPr>
        <w:t>Триглицериды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 xml:space="preserve"> [мг/дл] </w:t>
      </w:r>
      <w:proofErr w:type="spellStart"/>
      <w:r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 xml:space="preserve"> 0.01126 =</w:t>
      </w:r>
    </w:p>
    <w:p w:rsidR="000107E7" w:rsidRPr="000107E7" w:rsidRDefault="000107E7" w:rsidP="000107E7">
      <w:pPr>
        <w:pStyle w:val="bo"/>
        <w:spacing w:before="0" w:line="210" w:lineRule="atLeast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r w:rsidRPr="000107E7">
        <w:rPr>
          <w:rFonts w:ascii="Times New Roman" w:hAnsi="Times New Roman" w:cs="Times New Roman"/>
          <w:sz w:val="19"/>
          <w:szCs w:val="19"/>
        </w:rPr>
        <w:t xml:space="preserve">= 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Триглицериды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 xml:space="preserve"> [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>/л].</w:t>
      </w:r>
    </w:p>
    <w:p w:rsidR="009A4A06" w:rsidRPr="00494887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9A4A06" w:rsidRPr="00494887" w:rsidRDefault="0038079C" w:rsidP="00C92B63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494887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494887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494887">
        <w:rPr>
          <w:rFonts w:ascii="Times New Roman" w:hAnsi="Times New Roman" w:cs="Times New Roman"/>
          <w:sz w:val="19"/>
          <w:szCs w:val="19"/>
        </w:rPr>
        <w:t xml:space="preserve"> U фирмы </w:t>
      </w:r>
      <w:proofErr w:type="spellStart"/>
      <w:r w:rsidRPr="00494887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494887">
        <w:rPr>
          <w:rFonts w:ascii="Times New Roman" w:hAnsi="Times New Roman" w:cs="Times New Roman"/>
          <w:sz w:val="19"/>
          <w:szCs w:val="19"/>
        </w:rPr>
        <w:t>. Для внутреннего конт</w:t>
      </w:r>
      <w:r w:rsidRPr="00494887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прово</w:t>
      </w:r>
      <w:r w:rsidRPr="00494887">
        <w:rPr>
          <w:rFonts w:ascii="Times New Roman" w:hAnsi="Times New Roman" w:cs="Times New Roman"/>
          <w:sz w:val="19"/>
          <w:szCs w:val="19"/>
        </w:rPr>
        <w:softHyphen/>
        <w:t xml:space="preserve">дите измерения контрольных сывороток </w:t>
      </w:r>
      <w:proofErr w:type="spellStart"/>
      <w:r w:rsidRPr="00494887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494887">
        <w:rPr>
          <w:rFonts w:ascii="Times New Roman" w:hAnsi="Times New Roman" w:cs="Times New Roman"/>
          <w:sz w:val="19"/>
          <w:szCs w:val="19"/>
        </w:rPr>
        <w:t xml:space="preserve"> N и P.</w:t>
      </w:r>
    </w:p>
    <w:p w:rsidR="0038079C" w:rsidRPr="0038079C" w:rsidRDefault="0038079C" w:rsidP="00C92B63">
      <w:pPr>
        <w:pStyle w:val="bo"/>
        <w:spacing w:before="0"/>
        <w:ind w:left="0"/>
        <w:rPr>
          <w:rFonts w:ascii="Times New Roman" w:hAnsi="Times New Roman" w:cs="Times New Roman"/>
          <w:sz w:val="18"/>
          <w:szCs w:val="18"/>
        </w:rPr>
      </w:pP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57"/>
          <w:tab w:val="left" w:pos="7600"/>
          <w:tab w:val="left" w:pos="7780"/>
          <w:tab w:val="left" w:pos="8012"/>
        </w:tabs>
        <w:spacing w:before="170" w:after="57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</w:t>
      </w:r>
      <w:r w:rsidR="0090141B">
        <w:rPr>
          <w:rFonts w:ascii="Times New Roman" w:hAnsi="Times New Roman" w:cs="Times New Roman"/>
          <w:sz w:val="18"/>
          <w:szCs w:val="18"/>
        </w:rPr>
        <w:pict>
          <v:rect id="_x0000_s1041" style="position:absolute;left:0;text-align:left;margin-left:.3pt;margin-top:4.65pt;width:228.3pt;height:54.9pt;z-index:251660288;mso-wrap-style:none;mso-position-horizontal-relative:text;mso-position-vertical-relative:text;v-text-anchor:middle" filled="f" strokeweight=".26mm"/>
        </w:pict>
      </w:r>
      <w:r w:rsidRPr="0038079C">
        <w:rPr>
          <w:rFonts w:ascii="Times New Roman" w:hAnsi="Times New Roman" w:cs="Times New Roman"/>
          <w:sz w:val="18"/>
          <w:szCs w:val="18"/>
        </w:rPr>
        <w:t>Кат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. No                           </w:t>
      </w:r>
      <w:r w:rsidRPr="0038079C">
        <w:rPr>
          <w:rFonts w:ascii="Times New Roman" w:hAnsi="Times New Roman" w:cs="Times New Roman"/>
          <w:sz w:val="18"/>
          <w:szCs w:val="18"/>
        </w:rPr>
        <w:t>Фасовка</w:t>
      </w: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TruCal U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5 9100 60 10 060       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1</w:t>
      </w:r>
      <w:proofErr w:type="spellStart"/>
      <w:r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3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TruLab N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5 9000 60 10 060     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1</w:t>
      </w:r>
      <w:proofErr w:type="spellStart"/>
      <w:r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5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38079C" w:rsidRPr="00C857E7" w:rsidRDefault="0038079C" w:rsidP="0038079C">
      <w:pPr>
        <w:pStyle w:val="bo"/>
        <w:tabs>
          <w:tab w:val="clear" w:pos="3564"/>
          <w:tab w:val="clear" w:pos="5095"/>
          <w:tab w:val="left" w:pos="5844"/>
          <w:tab w:val="left" w:pos="5901"/>
          <w:tab w:val="left" w:pos="7600"/>
          <w:tab w:val="left" w:pos="7780"/>
          <w:tab w:val="left" w:pos="8012"/>
        </w:tabs>
        <w:spacing w:before="0"/>
        <w:ind w:left="227"/>
        <w:rPr>
          <w:rFonts w:ascii="Times New Roman" w:hAnsi="Times New Roman" w:cs="Times New Roman"/>
          <w:sz w:val="18"/>
          <w:szCs w:val="18"/>
        </w:rPr>
      </w:pP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TruLab P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5 9050 60 10 060       </w:t>
      </w:r>
      <w:r w:rsidRPr="00C857E7">
        <w:rPr>
          <w:rFonts w:ascii="Times New Roman" w:hAnsi="Times New Roman" w:cs="Times New Roman"/>
          <w:sz w:val="18"/>
          <w:szCs w:val="18"/>
        </w:rPr>
        <w:t xml:space="preserve">      </w:t>
      </w:r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      1</w:t>
      </w:r>
      <w:proofErr w:type="spellStart"/>
      <w:r>
        <w:rPr>
          <w:rFonts w:ascii="Times New Roman" w:hAnsi="Times New Roman" w:cs="Times New Roman"/>
          <w:sz w:val="18"/>
          <w:szCs w:val="18"/>
        </w:rPr>
        <w:t>х</w:t>
      </w:r>
      <w:proofErr w:type="spellEnd"/>
      <w:r w:rsidRPr="0038079C">
        <w:rPr>
          <w:rFonts w:ascii="Times New Roman" w:hAnsi="Times New Roman" w:cs="Times New Roman"/>
          <w:sz w:val="18"/>
          <w:szCs w:val="18"/>
          <w:lang w:val="es-ES_tradnl"/>
        </w:rPr>
        <w:t xml:space="preserve">5 </w:t>
      </w:r>
      <w:r w:rsidRPr="0038079C">
        <w:rPr>
          <w:rFonts w:ascii="Times New Roman" w:hAnsi="Times New Roman" w:cs="Times New Roman"/>
          <w:sz w:val="18"/>
          <w:szCs w:val="18"/>
        </w:rPr>
        <w:t>мл</w:t>
      </w:r>
    </w:p>
    <w:p w:rsidR="00494887" w:rsidRDefault="00494887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9A4A06" w:rsidRPr="00494887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494887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0107E7" w:rsidRPr="000107E7" w:rsidRDefault="000107E7" w:rsidP="000107E7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0107E7">
        <w:rPr>
          <w:rFonts w:ascii="Times New Roman" w:hAnsi="Times New Roman" w:cs="Times New Roman"/>
          <w:sz w:val="19"/>
          <w:szCs w:val="19"/>
        </w:rPr>
        <w:t xml:space="preserve">Тест разработан для определения концентраций триглицеридов в диапазоне измерения от 1 до 1000 мг/дл (0.01–11.3 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>/л). Если значение превосходит верхнюю границу диапазона, обра</w:t>
      </w:r>
      <w:r w:rsidRPr="000107E7">
        <w:rPr>
          <w:rFonts w:ascii="Times New Roman" w:hAnsi="Times New Roman" w:cs="Times New Roman"/>
          <w:sz w:val="19"/>
          <w:szCs w:val="19"/>
        </w:rPr>
        <w:softHyphen/>
        <w:t xml:space="preserve">зец должен быть разведен 1 + 4 изотоническим раствором 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 xml:space="preserve"> (9 г/л) и полученный результат должен быть умножен на 5.</w:t>
      </w:r>
    </w:p>
    <w:p w:rsidR="009A4A06" w:rsidRPr="00494887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0107E7" w:rsidRPr="000107E7" w:rsidRDefault="000107E7" w:rsidP="000107E7">
      <w:pPr>
        <w:pStyle w:val="bo"/>
        <w:keepNext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0107E7">
        <w:rPr>
          <w:rFonts w:ascii="Times New Roman" w:hAnsi="Times New Roman" w:cs="Times New Roman"/>
          <w:sz w:val="19"/>
          <w:szCs w:val="19"/>
        </w:rPr>
        <w:t>Билирубин до 40 мг/дл (измерение при 546 нм) и до 12 мг/дл (измерение при 505 нм) не влияет на точность анализа.</w:t>
      </w:r>
      <w:r w:rsidRPr="000107E7">
        <w:rPr>
          <w:rFonts w:ascii="Times New Roman" w:hAnsi="Times New Roman" w:cs="Times New Roman"/>
          <w:caps/>
          <w:sz w:val="19"/>
          <w:szCs w:val="19"/>
        </w:rPr>
        <w:t xml:space="preserve"> </w:t>
      </w:r>
      <w:r w:rsidRPr="000107E7">
        <w:rPr>
          <w:rFonts w:ascii="Times New Roman" w:hAnsi="Times New Roman" w:cs="Times New Roman"/>
          <w:sz w:val="19"/>
          <w:szCs w:val="19"/>
        </w:rPr>
        <w:t xml:space="preserve">Влияние </w:t>
      </w:r>
      <w:proofErr w:type="gramStart"/>
      <w:r w:rsidRPr="000107E7">
        <w:rPr>
          <w:rFonts w:ascii="Times New Roman" w:hAnsi="Times New Roman" w:cs="Times New Roman"/>
          <w:sz w:val="19"/>
          <w:szCs w:val="19"/>
        </w:rPr>
        <w:t>аскорбиновой</w:t>
      </w:r>
      <w:proofErr w:type="gramEnd"/>
      <w:r w:rsidRPr="000107E7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к-ты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 xml:space="preserve"> начинает</w:t>
      </w:r>
      <w:r w:rsidRPr="000107E7">
        <w:rPr>
          <w:rFonts w:ascii="Times New Roman" w:hAnsi="Times New Roman" w:cs="Times New Roman"/>
          <w:sz w:val="19"/>
          <w:szCs w:val="19"/>
        </w:rPr>
        <w:softHyphen/>
        <w:t>ся с 6 мг/дл, гемо</w:t>
      </w:r>
      <w:r w:rsidRPr="000107E7">
        <w:rPr>
          <w:rFonts w:ascii="Times New Roman" w:hAnsi="Times New Roman" w:cs="Times New Roman"/>
          <w:sz w:val="19"/>
          <w:szCs w:val="19"/>
        </w:rPr>
        <w:softHyphen/>
        <w:t>глобина с 250 мг/дл.</w:t>
      </w:r>
    </w:p>
    <w:p w:rsidR="009A4A06" w:rsidRPr="00494887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494887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0107E7" w:rsidRPr="000107E7" w:rsidRDefault="000107E7" w:rsidP="000107E7">
      <w:pPr>
        <w:pStyle w:val="bo"/>
        <w:spacing w:before="0" w:line="21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0107E7">
        <w:rPr>
          <w:rFonts w:ascii="Times New Roman" w:hAnsi="Times New Roman" w:cs="Times New Roman"/>
          <w:sz w:val="19"/>
          <w:szCs w:val="19"/>
        </w:rPr>
        <w:t xml:space="preserve">Нижний предел определения 1 мг/дл (0.01 </w:t>
      </w:r>
      <w:proofErr w:type="spellStart"/>
      <w:r w:rsidRPr="000107E7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0107E7">
        <w:rPr>
          <w:rFonts w:ascii="Times New Roman" w:hAnsi="Times New Roman" w:cs="Times New Roman"/>
          <w:sz w:val="19"/>
          <w:szCs w:val="19"/>
        </w:rPr>
        <w:t xml:space="preserve">/л). </w:t>
      </w:r>
    </w:p>
    <w:p w:rsidR="009A4A06" w:rsidRPr="00494887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494887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9A4A06" w:rsidRPr="00494887" w:rsidRDefault="009A4A06" w:rsidP="00D41DF0">
      <w:pPr>
        <w:pStyle w:val="bo-2-1"/>
        <w:spacing w:before="0" w:after="120" w:line="200" w:lineRule="atLeas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494887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="000107E7" w:rsidRPr="000107E7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="000107E7" w:rsidRPr="000107E7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 = 37°C, число измерений </w:t>
      </w:r>
      <w:proofErr w:type="spellStart"/>
      <w:r w:rsidR="000107E7" w:rsidRPr="000107E7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="000107E7" w:rsidRPr="000107E7">
        <w:rPr>
          <w:rFonts w:ascii="Times New Roman" w:hAnsi="Times New Roman" w:cs="Times New Roman"/>
          <w:b w:val="0"/>
          <w:bCs w:val="0"/>
          <w:sz w:val="19"/>
          <w:szCs w:val="19"/>
        </w:rPr>
        <w:t> = 20</w:t>
      </w:r>
      <w:r w:rsidRPr="00494887">
        <w:rPr>
          <w:rFonts w:ascii="Times New Roman" w:hAnsi="Times New Roman" w:cs="Times New Roman"/>
          <w:b w:val="0"/>
          <w:bCs w:val="0"/>
          <w:sz w:val="19"/>
          <w:szCs w:val="19"/>
        </w:rPr>
        <w:t>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5"/>
        <w:gridCol w:w="2269"/>
        <w:gridCol w:w="897"/>
        <w:gridCol w:w="691"/>
      </w:tblGrid>
      <w:tr w:rsidR="009A4A06" w:rsidRPr="002E57A7" w:rsidTr="00494887"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Среднеарифметическое значение, м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196793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SD, м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196793" w:rsidRPr="00494887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494887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2E57A7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9488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9A4A06" w:rsidRPr="002E57A7" w:rsidTr="00494887">
        <w:tc>
          <w:tcPr>
            <w:tcW w:w="1242" w:type="pct"/>
          </w:tcPr>
          <w:p w:rsidR="009A4A06" w:rsidRPr="00494887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</w:tcPr>
          <w:p w:rsidR="009A4A06" w:rsidRPr="00494887" w:rsidRDefault="00D063DA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80,4</w:t>
            </w:r>
          </w:p>
        </w:tc>
        <w:tc>
          <w:tcPr>
            <w:tcW w:w="874" w:type="pct"/>
          </w:tcPr>
          <w:p w:rsidR="009A4A06" w:rsidRPr="00494887" w:rsidRDefault="00D063DA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1,23</w:t>
            </w:r>
          </w:p>
        </w:tc>
        <w:tc>
          <w:tcPr>
            <w:tcW w:w="673" w:type="pct"/>
          </w:tcPr>
          <w:p w:rsidR="009A4A06" w:rsidRPr="00494887" w:rsidRDefault="00D063D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1,53</w:t>
            </w:r>
          </w:p>
        </w:tc>
      </w:tr>
      <w:tr w:rsidR="009A4A06" w:rsidRPr="002E57A7" w:rsidTr="00494887">
        <w:tc>
          <w:tcPr>
            <w:tcW w:w="1242" w:type="pct"/>
          </w:tcPr>
          <w:p w:rsidR="009A4A06" w:rsidRPr="00494887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</w:tcPr>
          <w:p w:rsidR="009A4A06" w:rsidRPr="00494887" w:rsidRDefault="009A4A06" w:rsidP="00D063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887">
              <w:rPr>
                <w:rFonts w:ascii="Times New Roman" w:hAnsi="Times New Roman"/>
                <w:sz w:val="19"/>
                <w:szCs w:val="19"/>
              </w:rPr>
              <w:t>1</w:t>
            </w:r>
            <w:r w:rsidR="00D063DA"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874" w:type="pct"/>
          </w:tcPr>
          <w:p w:rsidR="009A4A06" w:rsidRPr="00494887" w:rsidRDefault="00D063DA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1,94</w:t>
            </w:r>
          </w:p>
        </w:tc>
        <w:tc>
          <w:tcPr>
            <w:tcW w:w="673" w:type="pct"/>
          </w:tcPr>
          <w:p w:rsidR="009A4A06" w:rsidRPr="00494887" w:rsidRDefault="00D063D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1,82</w:t>
            </w:r>
          </w:p>
        </w:tc>
      </w:tr>
      <w:tr w:rsidR="009A4A06" w:rsidRPr="002E57A7" w:rsidTr="00494887">
        <w:tc>
          <w:tcPr>
            <w:tcW w:w="1242" w:type="pct"/>
          </w:tcPr>
          <w:p w:rsidR="009A4A06" w:rsidRPr="00494887" w:rsidRDefault="009A4A06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</w:tcPr>
          <w:p w:rsidR="009A4A06" w:rsidRPr="00494887" w:rsidRDefault="00D063D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213</w:t>
            </w:r>
          </w:p>
        </w:tc>
        <w:tc>
          <w:tcPr>
            <w:tcW w:w="874" w:type="pct"/>
          </w:tcPr>
          <w:p w:rsidR="009A4A06" w:rsidRPr="00494887" w:rsidRDefault="00D063DA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3,14</w:t>
            </w:r>
          </w:p>
        </w:tc>
        <w:tc>
          <w:tcPr>
            <w:tcW w:w="673" w:type="pct"/>
          </w:tcPr>
          <w:p w:rsidR="009A4A06" w:rsidRPr="00494887" w:rsidRDefault="00D063DA" w:rsidP="005C5A0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1,47</w:t>
            </w:r>
          </w:p>
        </w:tc>
      </w:tr>
      <w:tr w:rsidR="009A4A06" w:rsidRPr="002E57A7" w:rsidTr="00545E96">
        <w:trPr>
          <w:cantSplit/>
        </w:trPr>
        <w:tc>
          <w:tcPr>
            <w:tcW w:w="5000" w:type="pct"/>
            <w:gridSpan w:val="4"/>
          </w:tcPr>
          <w:p w:rsidR="009A4A06" w:rsidRPr="00494887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9488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196793" w:rsidRPr="002E57A7" w:rsidTr="00494887">
        <w:trPr>
          <w:trHeight w:val="168"/>
        </w:trPr>
        <w:tc>
          <w:tcPr>
            <w:tcW w:w="1242" w:type="pct"/>
            <w:tcBorders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1" w:type="pct"/>
            <w:tcBorders>
              <w:bottom w:val="single" w:sz="4" w:space="0" w:color="FFFFFF" w:themeColor="background1"/>
            </w:tcBorders>
          </w:tcPr>
          <w:p w:rsidR="00196793" w:rsidRPr="00494887" w:rsidRDefault="00D063DA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74" w:type="pct"/>
            <w:tcBorders>
              <w:bottom w:val="single" w:sz="4" w:space="0" w:color="FFFFFF" w:themeColor="background1"/>
            </w:tcBorders>
          </w:tcPr>
          <w:p w:rsidR="00196793" w:rsidRPr="00494887" w:rsidRDefault="00D063DA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1,60</w:t>
            </w:r>
          </w:p>
        </w:tc>
        <w:tc>
          <w:tcPr>
            <w:tcW w:w="673" w:type="pct"/>
            <w:tcBorders>
              <w:bottom w:val="single" w:sz="4" w:space="0" w:color="FFFFFF" w:themeColor="background1"/>
            </w:tcBorders>
          </w:tcPr>
          <w:p w:rsidR="00196793" w:rsidRPr="00494887" w:rsidRDefault="00D063DA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1,60</w:t>
            </w:r>
          </w:p>
        </w:tc>
      </w:tr>
      <w:tr w:rsidR="00196793" w:rsidRPr="002E57A7" w:rsidTr="00494887">
        <w:trPr>
          <w:trHeight w:val="210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196793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D063DA" w:rsidP="001967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177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D063DA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1,84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6793" w:rsidRPr="00494887" w:rsidRDefault="00D063DA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1,04</w:t>
            </w:r>
          </w:p>
        </w:tc>
      </w:tr>
      <w:tr w:rsidR="00196793" w:rsidRPr="002E57A7" w:rsidTr="00494887">
        <w:trPr>
          <w:trHeight w:val="158"/>
        </w:trPr>
        <w:tc>
          <w:tcPr>
            <w:tcW w:w="124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196793" w:rsidP="00DB58CC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4887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D063DA" w:rsidP="00D063D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203</w:t>
            </w:r>
          </w:p>
        </w:tc>
        <w:tc>
          <w:tcPr>
            <w:tcW w:w="874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D063DA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2,16</w:t>
            </w:r>
          </w:p>
        </w:tc>
        <w:tc>
          <w:tcPr>
            <w:tcW w:w="67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96793" w:rsidRPr="00494887" w:rsidRDefault="00D063DA" w:rsidP="00DB5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1,06</w:t>
            </w:r>
          </w:p>
        </w:tc>
      </w:tr>
    </w:tbl>
    <w:p w:rsidR="000107E7" w:rsidRDefault="000107E7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</w:p>
    <w:p w:rsidR="000107E7" w:rsidRDefault="000107E7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</w:p>
    <w:p w:rsidR="009A4A06" w:rsidRDefault="007267E8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494887">
        <w:rPr>
          <w:rFonts w:ascii="Times New Roman" w:hAnsi="Times New Roman"/>
          <w:i/>
          <w:sz w:val="19"/>
          <w:szCs w:val="19"/>
        </w:rPr>
        <w:lastRenderedPageBreak/>
        <w:t>Нормальные величины [1]</w:t>
      </w:r>
    </w:p>
    <w:p w:rsidR="00201528" w:rsidRPr="00201528" w:rsidRDefault="00201528" w:rsidP="00201528">
      <w:pPr>
        <w:pStyle w:val="bo"/>
        <w:tabs>
          <w:tab w:val="left" w:pos="2944"/>
          <w:tab w:val="left" w:pos="4361"/>
        </w:tabs>
        <w:spacing w:before="0" w:line="210" w:lineRule="atLeast"/>
        <w:rPr>
          <w:rFonts w:ascii="Times New Roman" w:hAnsi="Times New Roman" w:cs="Times New Roman"/>
          <w:sz w:val="20"/>
          <w:szCs w:val="20"/>
        </w:rPr>
      </w:pPr>
      <w:r w:rsidRPr="00201528">
        <w:rPr>
          <w:rFonts w:ascii="Times New Roman" w:hAnsi="Times New Roman" w:cs="Times New Roman"/>
          <w:sz w:val="20"/>
          <w:szCs w:val="20"/>
        </w:rPr>
        <w:t xml:space="preserve">                                       мг/дл                    </w:t>
      </w:r>
      <w:proofErr w:type="spellStart"/>
      <w:r w:rsidRPr="00201528">
        <w:rPr>
          <w:rFonts w:ascii="Times New Roman" w:hAnsi="Times New Roman" w:cs="Times New Roman"/>
          <w:sz w:val="20"/>
          <w:szCs w:val="20"/>
        </w:rPr>
        <w:t>ммоль</w:t>
      </w:r>
      <w:proofErr w:type="spellEnd"/>
      <w:r w:rsidRPr="00201528">
        <w:rPr>
          <w:rFonts w:ascii="Times New Roman" w:hAnsi="Times New Roman" w:cs="Times New Roman"/>
          <w:sz w:val="20"/>
          <w:szCs w:val="20"/>
        </w:rPr>
        <w:t>/л</w:t>
      </w:r>
    </w:p>
    <w:p w:rsidR="00201528" w:rsidRPr="00201528" w:rsidRDefault="00201528" w:rsidP="00201528">
      <w:pPr>
        <w:pStyle w:val="bo"/>
        <w:tabs>
          <w:tab w:val="left" w:pos="1701"/>
          <w:tab w:val="left" w:pos="3118"/>
        </w:tabs>
        <w:spacing w:before="0" w:line="210" w:lineRule="atLeast"/>
        <w:ind w:left="0" w:right="0"/>
        <w:rPr>
          <w:rFonts w:ascii="Times New Roman" w:hAnsi="Times New Roman" w:cs="Times New Roman"/>
          <w:sz w:val="20"/>
          <w:szCs w:val="20"/>
        </w:rPr>
      </w:pPr>
      <w:r w:rsidRPr="00201528">
        <w:rPr>
          <w:rFonts w:ascii="Times New Roman" w:hAnsi="Times New Roman" w:cs="Times New Roman"/>
          <w:sz w:val="20"/>
          <w:szCs w:val="20"/>
        </w:rPr>
        <w:t>Допустимые</w:t>
      </w:r>
      <w:r w:rsidRPr="00201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01528">
        <w:rPr>
          <w:rFonts w:ascii="Times New Roman" w:hAnsi="Times New Roman" w:cs="Times New Roman"/>
          <w:sz w:val="20"/>
          <w:szCs w:val="20"/>
        </w:rPr>
        <w:t xml:space="preserve">&lt;200 </w:t>
      </w:r>
      <w:r w:rsidRPr="00201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01528">
        <w:rPr>
          <w:rFonts w:ascii="Times New Roman" w:hAnsi="Times New Roman" w:cs="Times New Roman"/>
          <w:sz w:val="20"/>
          <w:szCs w:val="20"/>
        </w:rPr>
        <w:t>&lt;2.3 (натощак)</w:t>
      </w:r>
    </w:p>
    <w:p w:rsidR="00201528" w:rsidRPr="00201528" w:rsidRDefault="00201528" w:rsidP="00201528">
      <w:pPr>
        <w:pStyle w:val="bo"/>
        <w:tabs>
          <w:tab w:val="left" w:pos="1701"/>
          <w:tab w:val="left" w:pos="3118"/>
        </w:tabs>
        <w:spacing w:before="0" w:line="210" w:lineRule="atLeast"/>
        <w:ind w:left="0" w:right="0"/>
        <w:rPr>
          <w:rFonts w:ascii="Times New Roman" w:hAnsi="Times New Roman" w:cs="Times New Roman"/>
          <w:sz w:val="20"/>
          <w:szCs w:val="20"/>
        </w:rPr>
      </w:pPr>
      <w:r w:rsidRPr="00201528">
        <w:rPr>
          <w:rFonts w:ascii="Times New Roman" w:hAnsi="Times New Roman" w:cs="Times New Roman"/>
          <w:sz w:val="20"/>
          <w:szCs w:val="20"/>
        </w:rPr>
        <w:t>Пограничные</w:t>
      </w:r>
      <w:r w:rsidRPr="00201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01528">
        <w:rPr>
          <w:rFonts w:ascii="Times New Roman" w:hAnsi="Times New Roman" w:cs="Times New Roman"/>
          <w:sz w:val="20"/>
          <w:szCs w:val="20"/>
        </w:rPr>
        <w:t xml:space="preserve">200–400 </w:t>
      </w:r>
      <w:r w:rsidRPr="00201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528">
        <w:rPr>
          <w:rFonts w:ascii="Times New Roman" w:hAnsi="Times New Roman" w:cs="Times New Roman"/>
          <w:sz w:val="20"/>
          <w:szCs w:val="20"/>
        </w:rPr>
        <w:t>2.3–4.5</w:t>
      </w:r>
    </w:p>
    <w:p w:rsidR="00201528" w:rsidRDefault="00201528" w:rsidP="00201528">
      <w:pPr>
        <w:pStyle w:val="bo"/>
        <w:tabs>
          <w:tab w:val="left" w:pos="1701"/>
          <w:tab w:val="left" w:pos="2127"/>
          <w:tab w:val="left" w:pos="3118"/>
        </w:tabs>
        <w:spacing w:before="0" w:line="210" w:lineRule="atLeast"/>
        <w:ind w:left="0" w:right="0"/>
        <w:rPr>
          <w:rFonts w:ascii="Times New Roman" w:hAnsi="Times New Roman" w:cs="Times New Roman"/>
          <w:sz w:val="20"/>
          <w:szCs w:val="20"/>
        </w:rPr>
      </w:pPr>
      <w:r w:rsidRPr="00201528">
        <w:rPr>
          <w:rFonts w:ascii="Times New Roman" w:hAnsi="Times New Roman" w:cs="Times New Roman"/>
          <w:sz w:val="20"/>
          <w:szCs w:val="20"/>
        </w:rPr>
        <w:t>Повышенные</w:t>
      </w:r>
      <w:r w:rsidRPr="00201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01528">
        <w:rPr>
          <w:rFonts w:ascii="Times New Roman" w:hAnsi="Times New Roman" w:cs="Times New Roman"/>
          <w:sz w:val="20"/>
          <w:szCs w:val="20"/>
        </w:rPr>
        <w:t xml:space="preserve">&gt;400 </w:t>
      </w:r>
      <w:r w:rsidRPr="002015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01528">
        <w:rPr>
          <w:rFonts w:ascii="Times New Roman" w:hAnsi="Times New Roman" w:cs="Times New Roman"/>
          <w:sz w:val="20"/>
          <w:szCs w:val="20"/>
        </w:rPr>
        <w:t>&gt;4.5</w:t>
      </w:r>
    </w:p>
    <w:p w:rsidR="00201528" w:rsidRDefault="00201528" w:rsidP="00201528">
      <w:pPr>
        <w:pStyle w:val="bo"/>
        <w:tabs>
          <w:tab w:val="left" w:pos="1701"/>
          <w:tab w:val="left" w:pos="2127"/>
          <w:tab w:val="left" w:pos="3118"/>
        </w:tabs>
        <w:spacing w:before="0" w:line="210" w:lineRule="atLeast"/>
        <w:ind w:left="0" w:right="0"/>
        <w:rPr>
          <w:rFonts w:ascii="Times New Roman" w:hAnsi="Times New Roman"/>
          <w:i/>
          <w:sz w:val="19"/>
          <w:szCs w:val="19"/>
        </w:rPr>
      </w:pPr>
    </w:p>
    <w:p w:rsidR="00201528" w:rsidRDefault="00201528" w:rsidP="00201528">
      <w:pPr>
        <w:pStyle w:val="bo"/>
        <w:tabs>
          <w:tab w:val="left" w:pos="1701"/>
          <w:tab w:val="left" w:pos="2127"/>
          <w:tab w:val="left" w:pos="3118"/>
        </w:tabs>
        <w:spacing w:before="0" w:line="210" w:lineRule="atLeast"/>
        <w:ind w:left="0" w:right="0"/>
        <w:rPr>
          <w:rFonts w:ascii="Times New Roman" w:hAnsi="Times New Roman"/>
          <w:b/>
          <w:i/>
          <w:sz w:val="19"/>
          <w:szCs w:val="19"/>
        </w:rPr>
      </w:pPr>
      <w:r w:rsidRPr="00201528">
        <w:rPr>
          <w:rFonts w:ascii="Times New Roman" w:hAnsi="Times New Roman"/>
          <w:b/>
          <w:i/>
          <w:sz w:val="19"/>
          <w:szCs w:val="19"/>
        </w:rPr>
        <w:t>Клиническая интерпретация</w:t>
      </w:r>
    </w:p>
    <w:p w:rsidR="00201528" w:rsidRPr="00201528" w:rsidRDefault="00201528" w:rsidP="00201528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201528">
        <w:rPr>
          <w:rFonts w:ascii="Times New Roman" w:hAnsi="Times New Roman" w:cs="Times New Roman"/>
          <w:sz w:val="19"/>
          <w:szCs w:val="19"/>
        </w:rPr>
        <w:t>Эпидемиологические наблюдения показали, что комбинация триглицеридов в плазме &gt;180 мг/дл (&gt;2.0 </w:t>
      </w:r>
      <w:proofErr w:type="spellStart"/>
      <w:r w:rsidRPr="00201528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201528">
        <w:rPr>
          <w:rFonts w:ascii="Times New Roman" w:hAnsi="Times New Roman" w:cs="Times New Roman"/>
          <w:sz w:val="19"/>
          <w:szCs w:val="19"/>
        </w:rPr>
        <w:t>/л) и ЛПВП – холестерина &lt;40 мг/дл (&lt;1.0 </w:t>
      </w:r>
      <w:proofErr w:type="spellStart"/>
      <w:r w:rsidRPr="00201528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201528">
        <w:rPr>
          <w:rFonts w:ascii="Times New Roman" w:hAnsi="Times New Roman" w:cs="Times New Roman"/>
          <w:sz w:val="19"/>
          <w:szCs w:val="19"/>
        </w:rPr>
        <w:t>/л) указывает на высокий риск ише</w:t>
      </w:r>
      <w:r w:rsidRPr="00201528">
        <w:rPr>
          <w:rFonts w:ascii="Times New Roman" w:hAnsi="Times New Roman" w:cs="Times New Roman"/>
          <w:sz w:val="19"/>
          <w:szCs w:val="19"/>
        </w:rPr>
        <w:softHyphen/>
        <w:t>мической болезни сердца. Пограничные значе</w:t>
      </w:r>
      <w:r w:rsidRPr="00201528">
        <w:rPr>
          <w:rFonts w:ascii="Times New Roman" w:hAnsi="Times New Roman" w:cs="Times New Roman"/>
          <w:sz w:val="19"/>
          <w:szCs w:val="19"/>
        </w:rPr>
        <w:softHyphen/>
        <w:t>ния (&gt;200 мг/дл) всегда должны рассматривать</w:t>
      </w:r>
      <w:r w:rsidRPr="00201528">
        <w:rPr>
          <w:rFonts w:ascii="Times New Roman" w:hAnsi="Times New Roman" w:cs="Times New Roman"/>
          <w:sz w:val="19"/>
          <w:szCs w:val="19"/>
        </w:rPr>
        <w:softHyphen/>
        <w:t>ся в совокупности с другими факторами риска ишемической болезни сердца.</w:t>
      </w:r>
    </w:p>
    <w:p w:rsidR="009A4A06" w:rsidRPr="00201528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494887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201528" w:rsidRPr="00201528" w:rsidRDefault="00201528" w:rsidP="00201528">
      <w:pPr>
        <w:pStyle w:val="liter-8"/>
        <w:spacing w:line="100" w:lineRule="atLeast"/>
        <w:rPr>
          <w:rFonts w:ascii="Times New Roman" w:hAnsi="Times New Roman" w:cs="Times New Roman"/>
          <w:sz w:val="19"/>
          <w:szCs w:val="19"/>
          <w:lang w:val="en-US"/>
        </w:rPr>
      </w:pPr>
      <w:r w:rsidRPr="00201528">
        <w:rPr>
          <w:rFonts w:ascii="Times New Roman" w:hAnsi="Times New Roman" w:cs="Times New Roman"/>
          <w:sz w:val="19"/>
          <w:szCs w:val="19"/>
          <w:lang w:val="pt-BR"/>
        </w:rPr>
        <w:t xml:space="preserve">1. </w:t>
      </w:r>
      <w:r w:rsidRPr="00201528">
        <w:rPr>
          <w:rFonts w:ascii="Times New Roman" w:hAnsi="Times New Roman" w:cs="Times New Roman"/>
          <w:i/>
          <w:iCs/>
          <w:sz w:val="19"/>
          <w:szCs w:val="19"/>
          <w:lang w:val="pt-BR"/>
        </w:rPr>
        <w:t>Rifai N, Bachorik PS, Albers JJ.</w:t>
      </w:r>
      <w:r w:rsidRPr="00201528">
        <w:rPr>
          <w:rFonts w:ascii="Times New Roman" w:hAnsi="Times New Roman" w:cs="Times New Roman"/>
          <w:sz w:val="19"/>
          <w:szCs w:val="19"/>
          <w:lang w:val="pt-BR"/>
        </w:rPr>
        <w:t xml:space="preserve"> </w:t>
      </w:r>
      <w:proofErr w:type="gramStart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Lipids, lipoproteins and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apolipoproteins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>.</w:t>
      </w:r>
      <w:proofErr w:type="gram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In: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Ashwood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ER, editors. </w:t>
      </w:r>
      <w:proofErr w:type="spellStart"/>
      <w:proofErr w:type="gramStart"/>
      <w:r w:rsidRPr="00201528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Text</w:t>
      </w:r>
      <w:r w:rsidRPr="00201528">
        <w:rPr>
          <w:rFonts w:ascii="Times New Roman" w:hAnsi="Times New Roman" w:cs="Times New Roman"/>
          <w:sz w:val="19"/>
          <w:szCs w:val="19"/>
          <w:lang w:val="en-US"/>
        </w:rPr>
        <w:softHyphen/>
        <w:t>book of Clinical Chemistry.</w:t>
      </w:r>
      <w:proofErr w:type="gram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3</w:t>
      </w:r>
      <w:r w:rsidRPr="00201528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ed. Philadelphia: W.B Saunders Company; 1999. p. 809-861.</w:t>
      </w:r>
    </w:p>
    <w:p w:rsidR="00201528" w:rsidRPr="00201528" w:rsidRDefault="00201528" w:rsidP="00201528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  <w:lang w:val="en-US"/>
        </w:rPr>
      </w:pPr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2. </w:t>
      </w:r>
      <w:r w:rsidRPr="00201528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Cole TG, </w:t>
      </w:r>
      <w:proofErr w:type="spellStart"/>
      <w:r w:rsidRPr="00201528">
        <w:rPr>
          <w:rFonts w:ascii="Times New Roman" w:hAnsi="Times New Roman" w:cs="Times New Roman"/>
          <w:i/>
          <w:iCs/>
          <w:sz w:val="19"/>
          <w:szCs w:val="19"/>
          <w:lang w:val="en-US"/>
        </w:rPr>
        <w:t>Klotzsch</w:t>
      </w:r>
      <w:proofErr w:type="spellEnd"/>
      <w:r w:rsidRPr="00201528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SG, McNamara J. </w:t>
      </w:r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Measurement of triglyceride concentration. In: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Rifai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N,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Warnick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GR,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Dominiczak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MH, eds. Handbook of lipoprotein testing. Washington: AACC Press, 1997. </w:t>
      </w:r>
      <w:proofErr w:type="gramStart"/>
      <w:r w:rsidRPr="00201528">
        <w:rPr>
          <w:rFonts w:ascii="Times New Roman" w:hAnsi="Times New Roman" w:cs="Times New Roman"/>
          <w:sz w:val="19"/>
          <w:szCs w:val="19"/>
          <w:lang w:val="en-US"/>
        </w:rPr>
        <w:t>p.115-126</w:t>
      </w:r>
      <w:proofErr w:type="gram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. </w:t>
      </w:r>
    </w:p>
    <w:p w:rsidR="00201528" w:rsidRPr="00201528" w:rsidRDefault="00201528" w:rsidP="00201528">
      <w:pPr>
        <w:pStyle w:val="liter-8"/>
        <w:spacing w:line="170" w:lineRule="atLeast"/>
        <w:rPr>
          <w:rFonts w:ascii="Times New Roman" w:hAnsi="Times New Roman" w:cs="Times New Roman"/>
          <w:sz w:val="19"/>
          <w:szCs w:val="19"/>
          <w:lang w:val="en-US"/>
        </w:rPr>
      </w:pPr>
      <w:r w:rsidRPr="00201528">
        <w:rPr>
          <w:rFonts w:ascii="Times New Roman" w:hAnsi="Times New Roman" w:cs="Times New Roman"/>
          <w:sz w:val="19"/>
          <w:szCs w:val="19"/>
          <w:lang w:val="en-US"/>
        </w:rPr>
        <w:t>3. Recommendation of the Second Joint Task Force of Euro</w:t>
      </w:r>
      <w:r w:rsidRPr="00201528">
        <w:rPr>
          <w:rFonts w:ascii="Times New Roman" w:hAnsi="Times New Roman" w:cs="Times New Roman"/>
          <w:sz w:val="19"/>
          <w:szCs w:val="19"/>
          <w:lang w:val="en-US"/>
        </w:rPr>
        <w:softHyphen/>
        <w:t xml:space="preserve">pean and other Societies on Coronary Prevention. </w:t>
      </w:r>
      <w:proofErr w:type="gramStart"/>
      <w:r w:rsidRPr="00201528">
        <w:rPr>
          <w:rFonts w:ascii="Times New Roman" w:hAnsi="Times New Roman" w:cs="Times New Roman"/>
          <w:sz w:val="19"/>
          <w:szCs w:val="19"/>
          <w:lang w:val="en-US"/>
        </w:rPr>
        <w:t>Prevention of coronary heart disease in clinical practice.</w:t>
      </w:r>
      <w:proofErr w:type="gram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Eur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Heart J 1998</w:t>
      </w:r>
      <w:proofErr w:type="gramStart"/>
      <w:r w:rsidRPr="00201528">
        <w:rPr>
          <w:rFonts w:ascii="Times New Roman" w:hAnsi="Times New Roman" w:cs="Times New Roman"/>
          <w:sz w:val="19"/>
          <w:szCs w:val="19"/>
          <w:lang w:val="en-US"/>
        </w:rPr>
        <w:t>;19</w:t>
      </w:r>
      <w:proofErr w:type="gramEnd"/>
      <w:r w:rsidRPr="00201528">
        <w:rPr>
          <w:rFonts w:ascii="Times New Roman" w:hAnsi="Times New Roman" w:cs="Times New Roman"/>
          <w:sz w:val="19"/>
          <w:szCs w:val="19"/>
          <w:lang w:val="en-US"/>
        </w:rPr>
        <w:t>: 1434-1503.</w:t>
      </w:r>
    </w:p>
    <w:p w:rsidR="00201528" w:rsidRPr="00201528" w:rsidRDefault="00201528" w:rsidP="00201528">
      <w:pPr>
        <w:pStyle w:val="liter-8"/>
        <w:spacing w:line="216" w:lineRule="exact"/>
        <w:rPr>
          <w:rFonts w:ascii="Times New Roman" w:hAnsi="Times New Roman" w:cs="Times New Roman"/>
          <w:sz w:val="19"/>
          <w:szCs w:val="19"/>
          <w:lang w:val="en-US"/>
        </w:rPr>
      </w:pPr>
      <w:r w:rsidRPr="00201528">
        <w:rPr>
          <w:rFonts w:ascii="Times New Roman" w:hAnsi="Times New Roman" w:cs="Times New Roman"/>
          <w:i/>
          <w:sz w:val="19"/>
          <w:szCs w:val="19"/>
          <w:lang w:val="en-US"/>
        </w:rPr>
        <w:t xml:space="preserve">4. </w:t>
      </w:r>
      <w:proofErr w:type="spellStart"/>
      <w:r w:rsidRPr="00201528">
        <w:rPr>
          <w:rFonts w:ascii="Times New Roman" w:hAnsi="Times New Roman" w:cs="Times New Roman"/>
          <w:i/>
          <w:sz w:val="19"/>
          <w:szCs w:val="19"/>
          <w:lang w:val="en-US"/>
        </w:rPr>
        <w:t>Guder</w:t>
      </w:r>
      <w:proofErr w:type="spellEnd"/>
      <w:r w:rsidRPr="00201528">
        <w:rPr>
          <w:rFonts w:ascii="Times New Roman" w:hAnsi="Times New Roman" w:cs="Times New Roman"/>
          <w:i/>
          <w:sz w:val="19"/>
          <w:szCs w:val="19"/>
          <w:lang w:val="en-US"/>
        </w:rPr>
        <w:t xml:space="preserve"> WG, </w:t>
      </w:r>
      <w:proofErr w:type="spellStart"/>
      <w:r w:rsidRPr="00201528">
        <w:rPr>
          <w:rFonts w:ascii="Times New Roman" w:hAnsi="Times New Roman" w:cs="Times New Roman"/>
          <w:i/>
          <w:sz w:val="19"/>
          <w:szCs w:val="19"/>
          <w:lang w:val="en-US"/>
        </w:rPr>
        <w:t>Zawta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B et al. </w:t>
      </w:r>
      <w:proofErr w:type="gramStart"/>
      <w:r w:rsidRPr="00201528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201528">
        <w:rPr>
          <w:rFonts w:ascii="Times New Roman" w:hAnsi="Times New Roman" w:cs="Times New Roman"/>
          <w:sz w:val="19"/>
          <w:szCs w:val="19"/>
          <w:lang w:val="en-US"/>
        </w:rPr>
        <w:t xml:space="preserve"> 1st ed. Darmstadt: GIT </w:t>
      </w:r>
      <w:proofErr w:type="spellStart"/>
      <w:r w:rsidRPr="00201528">
        <w:rPr>
          <w:rFonts w:ascii="Times New Roman" w:hAnsi="Times New Roman" w:cs="Times New Roman"/>
          <w:sz w:val="19"/>
          <w:szCs w:val="19"/>
          <w:lang w:val="en-US"/>
        </w:rPr>
        <w:t>Verlag</w:t>
      </w:r>
      <w:proofErr w:type="spellEnd"/>
      <w:r w:rsidRPr="00201528">
        <w:rPr>
          <w:rFonts w:ascii="Times New Roman" w:hAnsi="Times New Roman" w:cs="Times New Roman"/>
          <w:sz w:val="19"/>
          <w:szCs w:val="19"/>
          <w:lang w:val="en-US"/>
        </w:rPr>
        <w:t>; 2001; p. 46-7.</w:t>
      </w:r>
    </w:p>
    <w:p w:rsidR="009A4A06" w:rsidRPr="00201528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9A4A06" w:rsidRPr="00636083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636083" w:rsidRPr="00636083">
        <w:rPr>
          <w:rFonts w:ascii="Times New Roman" w:hAnsi="Times New Roman"/>
          <w:b/>
        </w:rPr>
        <w:t>11</w:t>
      </w:r>
      <w:r w:rsidR="00201528">
        <w:rPr>
          <w:rFonts w:ascii="Times New Roman" w:hAnsi="Times New Roman"/>
          <w:b/>
        </w:rPr>
        <w:t>619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90141B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pict>
          <v:shape id="_x0000_i1030" type="#_x0000_t75" style="width:25.5pt;height:20.25pt">
            <v:imagedata r:id="rId18" o:title=""/>
          </v:shape>
        </w:pict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9A4A06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862D42" w:rsidRPr="00862D42" w:rsidRDefault="00862D42" w:rsidP="00862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C464C9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C464C9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C464C9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464C9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464C9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9"/>
      <w:footerReference w:type="default" r:id="rId20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34" w:rsidRDefault="00B12334" w:rsidP="009D53C8">
      <w:pPr>
        <w:spacing w:after="0" w:line="240" w:lineRule="auto"/>
      </w:pPr>
      <w:r>
        <w:separator/>
      </w:r>
    </w:p>
  </w:endnote>
  <w:endnote w:type="continuationSeparator" w:id="0">
    <w:p w:rsidR="00B12334" w:rsidRDefault="00B12334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90141B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90141B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8531C7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90141B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34" w:rsidRDefault="00B12334" w:rsidP="009D53C8">
      <w:pPr>
        <w:spacing w:after="0" w:line="240" w:lineRule="auto"/>
      </w:pPr>
      <w:r>
        <w:separator/>
      </w:r>
    </w:p>
  </w:footnote>
  <w:footnote w:type="continuationSeparator" w:id="0">
    <w:p w:rsidR="00B12334" w:rsidRDefault="00B12334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494887" w:rsidRDefault="0090141B" w:rsidP="008010AE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  <w:lang w:val="en-US"/>
            </w:rPr>
          </w:pPr>
          <w:r w:rsidRPr="0090141B">
            <w:rPr>
              <w:b/>
              <w:noProof/>
              <w:color w:val="auto"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494887" w:rsidRPr="004B6BF0">
            <w:rPr>
              <w:b/>
              <w:noProof/>
              <w:color w:val="auto"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B6BF0" w:rsidRPr="004B6BF0">
            <w:rPr>
              <w:b/>
              <w:noProof/>
              <w:color w:val="auto"/>
              <w:sz w:val="24"/>
              <w:szCs w:val="24"/>
              <w:lang w:eastAsia="ru-RU"/>
            </w:rPr>
            <w:t>ТРИГЛИЦЕРИДЫ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9A4A06">
            <w:rPr>
              <w:b/>
              <w:bCs/>
              <w:color w:val="000000"/>
              <w:sz w:val="24"/>
              <w:szCs w:val="24"/>
            </w:rPr>
            <w:t>ДиаС</w:t>
          </w:r>
          <w:proofErr w:type="spellEnd"/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                   </w:t>
          </w:r>
          <w:r w:rsidR="008010AE">
            <w:rPr>
              <w:b/>
              <w:bCs/>
              <w:color w:val="000000"/>
              <w:sz w:val="24"/>
              <w:szCs w:val="24"/>
              <w:lang w:val="en-US"/>
            </w:rPr>
            <w:t xml:space="preserve">              </w:t>
          </w:r>
          <w:r w:rsidR="00494887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      </w:t>
          </w:r>
          <w:r w:rsidR="009A4A06" w:rsidRPr="00494887">
            <w:rPr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  <w:proofErr w:type="spellStart"/>
          <w:r w:rsidR="004B6BF0" w:rsidRPr="008010AE">
            <w:rPr>
              <w:b/>
              <w:bCs/>
              <w:color w:val="000000"/>
              <w:sz w:val="24"/>
              <w:szCs w:val="22"/>
            </w:rPr>
            <w:t>Triglycerides</w:t>
          </w:r>
          <w:proofErr w:type="spellEnd"/>
          <w:r w:rsidR="004B6BF0" w:rsidRPr="008010AE">
            <w:rPr>
              <w:b/>
              <w:bCs/>
              <w:color w:val="000000"/>
              <w:sz w:val="24"/>
              <w:szCs w:val="22"/>
            </w:rPr>
            <w:t xml:space="preserve"> </w:t>
          </w:r>
          <w:proofErr w:type="spellStart"/>
          <w:r w:rsidR="004B6BF0" w:rsidRPr="008010AE">
            <w:rPr>
              <w:b/>
              <w:bCs/>
              <w:color w:val="000000"/>
              <w:sz w:val="24"/>
              <w:szCs w:val="22"/>
              <w:lang w:val="en-US"/>
            </w:rPr>
            <w:t>Dia</w:t>
          </w:r>
          <w:proofErr w:type="spellEnd"/>
          <w:r w:rsidR="004B6BF0" w:rsidRPr="008010AE">
            <w:rPr>
              <w:b/>
              <w:bCs/>
              <w:color w:val="000000"/>
              <w:sz w:val="24"/>
              <w:szCs w:val="22"/>
            </w:rPr>
            <w:t>S</w:t>
          </w:r>
          <w:bookmarkStart w:id="1" w:name="OLE_LINK35"/>
          <w:bookmarkEnd w:id="1"/>
          <w:r w:rsidR="004B6BF0" w:rsidRPr="008010AE">
            <w:rPr>
              <w:b/>
              <w:bCs/>
              <w:color w:val="000000"/>
              <w:position w:val="2"/>
              <w:sz w:val="24"/>
              <w:szCs w:val="22"/>
            </w:rPr>
            <w:t xml:space="preserve"> </w:t>
          </w:r>
          <w:r w:rsidR="004B6BF0" w:rsidRPr="008010AE">
            <w:rPr>
              <w:b/>
              <w:bCs/>
              <w:iCs w:val="0"/>
              <w:caps/>
              <w:color w:val="000000"/>
              <w:sz w:val="24"/>
              <w:szCs w:val="22"/>
            </w:rPr>
            <w:t>(</w:t>
          </w:r>
          <w:r w:rsidR="008010AE" w:rsidRPr="008010AE">
            <w:rPr>
              <w:b/>
              <w:bCs/>
              <w:iCs w:val="0"/>
              <w:caps/>
              <w:color w:val="000000"/>
              <w:sz w:val="24"/>
              <w:szCs w:val="22"/>
            </w:rPr>
            <w:t>10</w:t>
          </w:r>
          <w:r w:rsidR="004B6BF0" w:rsidRPr="008010AE">
            <w:rPr>
              <w:b/>
              <w:bCs/>
              <w:iCs w:val="0"/>
              <w:caps/>
              <w:color w:val="000000"/>
              <w:sz w:val="24"/>
              <w:szCs w:val="22"/>
            </w:rPr>
            <w:t xml:space="preserve"> </w:t>
          </w:r>
          <w:r w:rsidR="004B6BF0" w:rsidRPr="008010AE">
            <w:rPr>
              <w:b/>
              <w:bCs/>
              <w:iCs w:val="0"/>
              <w:color w:val="000000"/>
              <w:sz w:val="24"/>
              <w:szCs w:val="22"/>
            </w:rPr>
            <w:t>минут</w:t>
          </w:r>
          <w:r w:rsidR="004B6BF0" w:rsidRPr="008010AE">
            <w:rPr>
              <w:b/>
              <w:bCs/>
              <w:iCs w:val="0"/>
              <w:caps/>
              <w:color w:val="000000"/>
              <w:sz w:val="24"/>
              <w:szCs w:val="22"/>
            </w:rPr>
            <w:t>)</w:t>
          </w:r>
          <w:r w:rsidR="009A4A06" w:rsidRPr="00494887">
            <w:rPr>
              <w:b/>
              <w:bCs/>
              <w:color w:val="000000"/>
              <w:sz w:val="22"/>
              <w:szCs w:val="22"/>
              <w:lang w:val="en-US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2" w:name="OLE_LINK5"/>
          <w:bookmarkEnd w:id="2"/>
        </w:p>
      </w:tc>
    </w:tr>
  </w:tbl>
  <w:p w:rsidR="004B6BF0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494887">
      <w:rPr>
        <w:rFonts w:ascii="Arial" w:hAnsi="Arial" w:cs="Arial"/>
        <w:b/>
        <w:i/>
        <w:color w:val="000000"/>
        <w:sz w:val="21"/>
        <w:szCs w:val="21"/>
      </w:rPr>
      <w:t xml:space="preserve">содержания </w:t>
    </w:r>
    <w:r w:rsidR="004B6BF0">
      <w:rPr>
        <w:rFonts w:ascii="Arial" w:hAnsi="Arial" w:cs="Arial"/>
        <w:b/>
        <w:i/>
        <w:color w:val="000000"/>
        <w:sz w:val="21"/>
        <w:szCs w:val="21"/>
      </w:rPr>
      <w:t xml:space="preserve">триглицеридов в сыворотке и плазме </w:t>
    </w:r>
  </w:p>
  <w:p w:rsidR="009A4A06" w:rsidRDefault="004B6BF0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крови человека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07E7"/>
    <w:rsid w:val="00013D2F"/>
    <w:rsid w:val="000605C6"/>
    <w:rsid w:val="00077CFF"/>
    <w:rsid w:val="00095FDB"/>
    <w:rsid w:val="000E5AAD"/>
    <w:rsid w:val="00105451"/>
    <w:rsid w:val="00117089"/>
    <w:rsid w:val="001529F1"/>
    <w:rsid w:val="00177F17"/>
    <w:rsid w:val="00196793"/>
    <w:rsid w:val="001A7F6C"/>
    <w:rsid w:val="001B4872"/>
    <w:rsid w:val="001B62B8"/>
    <w:rsid w:val="001C652D"/>
    <w:rsid w:val="001D1196"/>
    <w:rsid w:val="001D22EE"/>
    <w:rsid w:val="001F3A0C"/>
    <w:rsid w:val="00201528"/>
    <w:rsid w:val="00203DDD"/>
    <w:rsid w:val="00217342"/>
    <w:rsid w:val="002526A5"/>
    <w:rsid w:val="00276EA4"/>
    <w:rsid w:val="0029722D"/>
    <w:rsid w:val="002B4332"/>
    <w:rsid w:val="002C1F25"/>
    <w:rsid w:val="002E57A7"/>
    <w:rsid w:val="003013F1"/>
    <w:rsid w:val="003470F5"/>
    <w:rsid w:val="0038079C"/>
    <w:rsid w:val="00396134"/>
    <w:rsid w:val="003D1039"/>
    <w:rsid w:val="003F2FB2"/>
    <w:rsid w:val="00402BC1"/>
    <w:rsid w:val="00410671"/>
    <w:rsid w:val="00424B3B"/>
    <w:rsid w:val="0043631B"/>
    <w:rsid w:val="004857B5"/>
    <w:rsid w:val="00494887"/>
    <w:rsid w:val="004B03E5"/>
    <w:rsid w:val="004B6BF0"/>
    <w:rsid w:val="004C612B"/>
    <w:rsid w:val="004D6D96"/>
    <w:rsid w:val="004D7269"/>
    <w:rsid w:val="004E2F12"/>
    <w:rsid w:val="00501CCC"/>
    <w:rsid w:val="005365A7"/>
    <w:rsid w:val="0054426F"/>
    <w:rsid w:val="00545E96"/>
    <w:rsid w:val="00580082"/>
    <w:rsid w:val="00580AAD"/>
    <w:rsid w:val="005846F9"/>
    <w:rsid w:val="005B64B3"/>
    <w:rsid w:val="005C1162"/>
    <w:rsid w:val="005C5A0D"/>
    <w:rsid w:val="005D628F"/>
    <w:rsid w:val="005D68A4"/>
    <w:rsid w:val="005F4261"/>
    <w:rsid w:val="00603883"/>
    <w:rsid w:val="006129E6"/>
    <w:rsid w:val="0063607E"/>
    <w:rsid w:val="00636083"/>
    <w:rsid w:val="006443FE"/>
    <w:rsid w:val="00663686"/>
    <w:rsid w:val="006A4ADF"/>
    <w:rsid w:val="006B4FBD"/>
    <w:rsid w:val="006C5C29"/>
    <w:rsid w:val="006D789E"/>
    <w:rsid w:val="006F21BE"/>
    <w:rsid w:val="00702FF3"/>
    <w:rsid w:val="00706E2A"/>
    <w:rsid w:val="007267E8"/>
    <w:rsid w:val="00735FE3"/>
    <w:rsid w:val="00746F78"/>
    <w:rsid w:val="00767F67"/>
    <w:rsid w:val="007C5E0C"/>
    <w:rsid w:val="007C7302"/>
    <w:rsid w:val="007E2C32"/>
    <w:rsid w:val="007E42C0"/>
    <w:rsid w:val="008010AE"/>
    <w:rsid w:val="00815152"/>
    <w:rsid w:val="00823293"/>
    <w:rsid w:val="008469EC"/>
    <w:rsid w:val="008531C7"/>
    <w:rsid w:val="0086126C"/>
    <w:rsid w:val="00862D42"/>
    <w:rsid w:val="00870298"/>
    <w:rsid w:val="00872F0F"/>
    <w:rsid w:val="00891383"/>
    <w:rsid w:val="008B5CE1"/>
    <w:rsid w:val="008D325C"/>
    <w:rsid w:val="0090141B"/>
    <w:rsid w:val="00912F51"/>
    <w:rsid w:val="00921C6C"/>
    <w:rsid w:val="0093545A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13436"/>
    <w:rsid w:val="00A31822"/>
    <w:rsid w:val="00A661B3"/>
    <w:rsid w:val="00A836B1"/>
    <w:rsid w:val="00AF30A1"/>
    <w:rsid w:val="00B12334"/>
    <w:rsid w:val="00B16584"/>
    <w:rsid w:val="00B50996"/>
    <w:rsid w:val="00B63EB8"/>
    <w:rsid w:val="00BA0685"/>
    <w:rsid w:val="00BB5208"/>
    <w:rsid w:val="00BD2A01"/>
    <w:rsid w:val="00C00382"/>
    <w:rsid w:val="00C16643"/>
    <w:rsid w:val="00C464C9"/>
    <w:rsid w:val="00C5063B"/>
    <w:rsid w:val="00C5477A"/>
    <w:rsid w:val="00C563DE"/>
    <w:rsid w:val="00C760FD"/>
    <w:rsid w:val="00C766D3"/>
    <w:rsid w:val="00C857E7"/>
    <w:rsid w:val="00C92B63"/>
    <w:rsid w:val="00C97EED"/>
    <w:rsid w:val="00CA2ED9"/>
    <w:rsid w:val="00CA46DC"/>
    <w:rsid w:val="00CB45CF"/>
    <w:rsid w:val="00CF1BFF"/>
    <w:rsid w:val="00CF7CE2"/>
    <w:rsid w:val="00D0276D"/>
    <w:rsid w:val="00D0406D"/>
    <w:rsid w:val="00D063DA"/>
    <w:rsid w:val="00D07623"/>
    <w:rsid w:val="00D4097F"/>
    <w:rsid w:val="00D41DF0"/>
    <w:rsid w:val="00D41FCC"/>
    <w:rsid w:val="00D53291"/>
    <w:rsid w:val="00D67626"/>
    <w:rsid w:val="00D93B50"/>
    <w:rsid w:val="00D953D5"/>
    <w:rsid w:val="00DA1019"/>
    <w:rsid w:val="00DA3FFF"/>
    <w:rsid w:val="00DE7A3E"/>
    <w:rsid w:val="00E11DEC"/>
    <w:rsid w:val="00E21395"/>
    <w:rsid w:val="00E47703"/>
    <w:rsid w:val="00E5490A"/>
    <w:rsid w:val="00E56E64"/>
    <w:rsid w:val="00E859F6"/>
    <w:rsid w:val="00E937FA"/>
    <w:rsid w:val="00ED2832"/>
    <w:rsid w:val="00F01D47"/>
    <w:rsid w:val="00F02BF4"/>
    <w:rsid w:val="00F1293C"/>
    <w:rsid w:val="00F12C69"/>
    <w:rsid w:val="00F14B8D"/>
    <w:rsid w:val="00F30BB6"/>
    <w:rsid w:val="00F32548"/>
    <w:rsid w:val="00F339BF"/>
    <w:rsid w:val="00F34AE7"/>
    <w:rsid w:val="00F5765B"/>
    <w:rsid w:val="00F83CF5"/>
    <w:rsid w:val="00F9603E"/>
    <w:rsid w:val="00FB1228"/>
    <w:rsid w:val="00FC52EA"/>
    <w:rsid w:val="00FD242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character" w:customStyle="1" w:styleId="12">
    <w:name w:val="Основной шрифт абзаца1"/>
    <w:rsid w:val="00396134"/>
  </w:style>
  <w:style w:type="paragraph" w:styleId="af0">
    <w:name w:val="No Spacing"/>
    <w:uiPriority w:val="1"/>
    <w:qFormat/>
    <w:rsid w:val="00C464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99F2-D77D-4E69-AA37-BF730E40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2014-04-16T07:24:00Z</cp:lastPrinted>
  <dcterms:created xsi:type="dcterms:W3CDTF">2014-04-24T20:43:00Z</dcterms:created>
  <dcterms:modified xsi:type="dcterms:W3CDTF">2014-04-24T20:43:00Z</dcterms:modified>
</cp:coreProperties>
</file>