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071927" w:rsidRDefault="009A4A06" w:rsidP="00F5765B">
      <w:pPr>
        <w:pStyle w:val="zag-12-7-3"/>
        <w:spacing w:before="0" w:after="120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071927">
        <w:rPr>
          <w:rFonts w:ascii="Times New Roman" w:hAnsi="Times New Roman" w:cs="Times New Roman"/>
          <w:sz w:val="19"/>
          <w:szCs w:val="19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2631"/>
      </w:tblGrid>
      <w:tr w:rsidR="009A4A06" w:rsidRPr="00071927" w:rsidTr="001B62B8">
        <w:tc>
          <w:tcPr>
            <w:tcW w:w="1800" w:type="dxa"/>
          </w:tcPr>
          <w:p w:rsidR="009A4A06" w:rsidRPr="00071927" w:rsidRDefault="009A4A06" w:rsidP="00402BC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Кат. №</w:t>
            </w:r>
          </w:p>
        </w:tc>
        <w:tc>
          <w:tcPr>
            <w:tcW w:w="2631" w:type="dxa"/>
          </w:tcPr>
          <w:p w:rsidR="009A4A06" w:rsidRPr="00071927" w:rsidRDefault="009A4A06" w:rsidP="00D41DF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Фасовка</w:t>
            </w:r>
          </w:p>
        </w:tc>
      </w:tr>
      <w:tr w:rsidR="009A4A06" w:rsidRPr="00071927" w:rsidTr="001B62B8">
        <w:tc>
          <w:tcPr>
            <w:tcW w:w="1800" w:type="dxa"/>
          </w:tcPr>
          <w:p w:rsidR="009A4A06" w:rsidRPr="00071927" w:rsidRDefault="00651554" w:rsidP="00F566FC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="009A4A06"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566FC"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270</w:t>
            </w:r>
            <w:r w:rsidR="009A4A06"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021</w:t>
            </w:r>
          </w:p>
        </w:tc>
        <w:tc>
          <w:tcPr>
            <w:tcW w:w="2631" w:type="dxa"/>
          </w:tcPr>
          <w:p w:rsidR="009A4A06" w:rsidRPr="00071927" w:rsidRDefault="009A4A06" w:rsidP="00651554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r w:rsidR="006515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="006515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68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мл + </w:t>
            </w:r>
            <w:r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2 </w:t>
            </w:r>
            <w:r w:rsidR="006515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="006515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17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</w:p>
        </w:tc>
      </w:tr>
      <w:tr w:rsidR="009A4A06" w:rsidRPr="00071927" w:rsidTr="001B62B8">
        <w:tc>
          <w:tcPr>
            <w:tcW w:w="1800" w:type="dxa"/>
          </w:tcPr>
          <w:p w:rsidR="009A4A06" w:rsidRPr="00071927" w:rsidRDefault="00651554" w:rsidP="00F566FC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="009A4A06"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566FC"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270</w:t>
            </w:r>
            <w:r w:rsidR="009A4A06"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02</w:t>
            </w:r>
            <w:r w:rsidR="009A4A06"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2631" w:type="dxa"/>
          </w:tcPr>
          <w:p w:rsidR="009A4A06" w:rsidRPr="00071927" w:rsidRDefault="009A4A06" w:rsidP="00651554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r w:rsidR="006515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="006515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68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мл + </w:t>
            </w:r>
            <w:r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2 </w:t>
            </w:r>
            <w:r w:rsidR="006515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="006515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17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</w:p>
        </w:tc>
      </w:tr>
    </w:tbl>
    <w:p w:rsidR="009A4A06" w:rsidRPr="0007192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 xml:space="preserve">Справка </w:t>
      </w:r>
      <w:r w:rsidRPr="00071927">
        <w:rPr>
          <w:rFonts w:ascii="Times New Roman" w:hAnsi="Times New Roman" w:cs="Times New Roman"/>
          <w:b w:val="0"/>
          <w:bCs w:val="0"/>
          <w:sz w:val="19"/>
          <w:szCs w:val="19"/>
        </w:rPr>
        <w:t>[1, 2]</w:t>
      </w:r>
    </w:p>
    <w:p w:rsidR="00F566FC" w:rsidRPr="00071927" w:rsidRDefault="00F566FC" w:rsidP="001F2971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Аланинаминотрансфераза (AЛАT/AЛT), ранее называвшая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ся Глутамат-пируваттрансаминазой (GPT) и Аспартатамино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трансфераза (AСAT/AСT), ранее называвшаяся Глутамат-оксалоацетаттрансаминаза (GOT) – наиболее важные пред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ставители аминотрансфераз или трансаминаз (группы фер</w:t>
      </w:r>
      <w:r w:rsidRPr="00071927">
        <w:rPr>
          <w:rFonts w:ascii="Times New Roman" w:hAnsi="Times New Roman" w:cs="Times New Roman"/>
          <w:sz w:val="19"/>
          <w:szCs w:val="19"/>
        </w:rPr>
        <w:softHyphen/>
        <w:t xml:space="preserve">ментов, катализирующих превращение </w:t>
      </w:r>
      <w:r w:rsidR="00673592">
        <w:rPr>
          <w:rFonts w:ascii="Times New Roman" w:hAnsi="Times New Roman" w:cs="Times New Roman"/>
          <w:sz w:val="19"/>
          <w:szCs w:val="19"/>
        </w:rPr>
        <w:t>α</w:t>
      </w:r>
      <w:r w:rsidRPr="00071927">
        <w:rPr>
          <w:rFonts w:ascii="Times New Roman" w:hAnsi="Times New Roman" w:cs="Times New Roman"/>
          <w:sz w:val="19"/>
          <w:szCs w:val="19"/>
        </w:rPr>
        <w:t>-кетокислот в ами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нокислоты путем переноса аминогрупп).</w:t>
      </w:r>
    </w:p>
    <w:p w:rsidR="00F566FC" w:rsidRPr="00071927" w:rsidRDefault="00F566FC" w:rsidP="001F2971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Значительное повышение AЛT происходит только при бо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лезнях печени, так как это специфичный фермент. Однако, повышение уровня AСT может происходить в связи с пов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реждением сердечной или скелетных мышц, также как и при повреждении паренхимы печени. Следовательно, парал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лельное измерение AСT и AЛT применяется для дифферен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циации повреждения печени от повреждения сердечной или скелетных мышц. Соотношение AСT к AЛT используется для дифференциальной диагностики болезней печени. Соотно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шение &lt;1 указывает на слабое повреждение печени, тогда как соотношение &gt;1 говорит о множественных, часто хрони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ческих заболеваниях печени.</w:t>
      </w:r>
    </w:p>
    <w:p w:rsidR="009A4A06" w:rsidRPr="0007192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Метод</w:t>
      </w:r>
    </w:p>
    <w:p w:rsidR="00F566FC" w:rsidRPr="00071927" w:rsidRDefault="00F566FC" w:rsidP="001F2971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Оптимизированный УФ тест в соответствии с ре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комендациями IFCC (Международная Федера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ция Клинической Химии и Лабораторной Меди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цины).</w:t>
      </w:r>
    </w:p>
    <w:p w:rsidR="00EE2A88" w:rsidRPr="0007192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Принцип определения</w:t>
      </w:r>
    </w:p>
    <w:p w:rsidR="00F566FC" w:rsidRPr="00673592" w:rsidRDefault="00F566FC" w:rsidP="00673592">
      <w:pPr>
        <w:pStyle w:val="bo"/>
        <w:spacing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pacing w:val="-15"/>
          <w:sz w:val="19"/>
          <w:szCs w:val="19"/>
        </w:rPr>
        <w:t xml:space="preserve">L-Аланин + 2-Оксоглутарат </w:t>
      </w:r>
      <w:r w:rsidRPr="00071927">
        <w:rPr>
          <w:rFonts w:ascii="Times New Roman" w:hAnsi="Times New Roman" w:cs="Times New Roman"/>
          <w:position w:val="-9"/>
          <w:sz w:val="19"/>
          <w:szCs w:val="19"/>
        </w:rPr>
        <w:object w:dxaOrig="847" w:dyaOrig="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5pt;height:17.3pt" o:ole="" filled="t">
            <v:fill color2="black"/>
            <v:imagedata r:id="rId7" o:title=""/>
          </v:shape>
          <o:OLEObject Type="Embed" ProgID="Equation.3" ShapeID="_x0000_i1025" DrawAspect="Content" ObjectID="_1459189664" r:id="rId8"/>
        </w:object>
      </w:r>
      <w:r w:rsidRPr="00071927">
        <w:rPr>
          <w:rFonts w:ascii="Times New Roman" w:hAnsi="Times New Roman" w:cs="Times New Roman"/>
          <w:spacing w:val="-15"/>
          <w:sz w:val="19"/>
          <w:szCs w:val="19"/>
          <w:lang w:val="en-US"/>
        </w:rPr>
        <w:t>L</w:t>
      </w:r>
      <w:r w:rsidRPr="00071927">
        <w:rPr>
          <w:rFonts w:ascii="Times New Roman" w:hAnsi="Times New Roman" w:cs="Times New Roman"/>
          <w:spacing w:val="-15"/>
          <w:sz w:val="19"/>
          <w:szCs w:val="19"/>
        </w:rPr>
        <w:t>-Глутамат+Пируват</w:t>
      </w:r>
    </w:p>
    <w:p w:rsidR="00F566FC" w:rsidRPr="00071927" w:rsidRDefault="00F566FC" w:rsidP="00F566FC">
      <w:pPr>
        <w:pStyle w:val="bo"/>
        <w:spacing w:line="216" w:lineRule="exact"/>
        <w:ind w:left="0" w:right="0"/>
        <w:rPr>
          <w:rFonts w:ascii="Times New Roman" w:hAnsi="Times New Roman" w:cs="Times New Roman"/>
          <w:sz w:val="19"/>
          <w:szCs w:val="19"/>
          <w:vertAlign w:val="superscript"/>
        </w:rPr>
      </w:pPr>
      <w:r w:rsidRPr="00071927">
        <w:rPr>
          <w:rFonts w:ascii="Times New Roman" w:hAnsi="Times New Roman" w:cs="Times New Roman"/>
          <w:sz w:val="19"/>
          <w:szCs w:val="19"/>
        </w:rPr>
        <w:t>Пируват + Н</w:t>
      </w:r>
      <w:r w:rsidRPr="00071927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071927">
        <w:rPr>
          <w:rFonts w:ascii="Times New Roman" w:hAnsi="Times New Roman" w:cs="Times New Roman"/>
          <w:sz w:val="19"/>
          <w:szCs w:val="19"/>
        </w:rPr>
        <w:t>Д</w:t>
      </w:r>
      <w:r w:rsidRPr="00071927">
        <w:rPr>
          <w:rFonts w:ascii="Times New Roman" w:hAnsi="Times New Roman" w:cs="Times New Roman"/>
          <w:sz w:val="19"/>
          <w:szCs w:val="19"/>
          <w:lang w:val="en-US"/>
        </w:rPr>
        <w:t>H</w:t>
      </w:r>
      <w:r w:rsidRPr="00071927">
        <w:rPr>
          <w:rFonts w:ascii="Times New Roman" w:hAnsi="Times New Roman" w:cs="Times New Roman"/>
          <w:sz w:val="19"/>
          <w:szCs w:val="19"/>
        </w:rPr>
        <w:t xml:space="preserve"> + </w:t>
      </w:r>
      <w:r w:rsidRPr="00071927">
        <w:rPr>
          <w:rFonts w:ascii="Times New Roman" w:hAnsi="Times New Roman" w:cs="Times New Roman"/>
          <w:sz w:val="19"/>
          <w:szCs w:val="19"/>
          <w:lang w:val="en-US"/>
        </w:rPr>
        <w:t>H</w:t>
      </w:r>
      <w:r w:rsidRPr="00071927">
        <w:rPr>
          <w:rFonts w:ascii="Times New Roman" w:hAnsi="Times New Roman" w:cs="Times New Roman"/>
          <w:sz w:val="19"/>
          <w:szCs w:val="19"/>
          <w:vertAlign w:val="superscript"/>
        </w:rPr>
        <w:t>+</w:t>
      </w:r>
      <w:r w:rsidRPr="00071927">
        <w:rPr>
          <w:rFonts w:ascii="Times New Roman" w:hAnsi="Times New Roman" w:cs="Times New Roman"/>
          <w:position w:val="2"/>
          <w:sz w:val="19"/>
          <w:szCs w:val="19"/>
          <w:lang w:val="en-US"/>
        </w:rPr>
        <w:t> </w:t>
      </w:r>
      <w:r w:rsidRPr="00071927">
        <w:rPr>
          <w:rFonts w:ascii="Times New Roman" w:hAnsi="Times New Roman" w:cs="Times New Roman"/>
          <w:position w:val="-9"/>
          <w:sz w:val="19"/>
          <w:szCs w:val="19"/>
        </w:rPr>
        <w:object w:dxaOrig="847" w:dyaOrig="347">
          <v:shape id="_x0000_i1026" type="#_x0000_t75" style="width:42.25pt;height:17.3pt" o:ole="" filled="t">
            <v:fill color2="black"/>
            <v:imagedata r:id="rId9" o:title=""/>
          </v:shape>
          <o:OLEObject Type="Embed" ProgID="Equation.3" ShapeID="_x0000_i1026" DrawAspect="Content" ObjectID="_1459189665" r:id="rId10"/>
        </w:object>
      </w:r>
      <w:r w:rsidRPr="00071927">
        <w:rPr>
          <w:rFonts w:ascii="Times New Roman" w:hAnsi="Times New Roman" w:cs="Times New Roman"/>
          <w:sz w:val="19"/>
          <w:szCs w:val="19"/>
        </w:rPr>
        <w:t xml:space="preserve"> </w:t>
      </w:r>
      <w:r w:rsidRPr="00071927">
        <w:rPr>
          <w:rFonts w:ascii="Times New Roman" w:hAnsi="Times New Roman" w:cs="Times New Roman"/>
          <w:sz w:val="19"/>
          <w:szCs w:val="19"/>
          <w:lang w:val="en-US"/>
        </w:rPr>
        <w:t>D</w:t>
      </w:r>
      <w:r w:rsidRPr="00071927">
        <w:rPr>
          <w:rFonts w:ascii="Times New Roman" w:hAnsi="Times New Roman" w:cs="Times New Roman"/>
          <w:sz w:val="19"/>
          <w:szCs w:val="19"/>
        </w:rPr>
        <w:t>-Лактат + Н</w:t>
      </w:r>
      <w:r w:rsidRPr="00071927">
        <w:rPr>
          <w:rFonts w:ascii="Times New Roman" w:hAnsi="Times New Roman" w:cs="Times New Roman"/>
          <w:sz w:val="19"/>
          <w:szCs w:val="19"/>
          <w:lang w:val="en-US"/>
        </w:rPr>
        <w:t>A</w:t>
      </w:r>
      <w:r w:rsidRPr="00071927">
        <w:rPr>
          <w:rFonts w:ascii="Times New Roman" w:hAnsi="Times New Roman" w:cs="Times New Roman"/>
          <w:sz w:val="19"/>
          <w:szCs w:val="19"/>
        </w:rPr>
        <w:t>Д</w:t>
      </w:r>
      <w:r w:rsidRPr="00071927">
        <w:rPr>
          <w:rFonts w:ascii="Times New Roman" w:hAnsi="Times New Roman" w:cs="Times New Roman"/>
          <w:sz w:val="19"/>
          <w:szCs w:val="19"/>
          <w:vertAlign w:val="superscript"/>
        </w:rPr>
        <w:t>+</w:t>
      </w:r>
    </w:p>
    <w:p w:rsidR="009A4A06" w:rsidRPr="00071927" w:rsidRDefault="009A4A06" w:rsidP="00952E49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b/>
          <w:sz w:val="19"/>
          <w:szCs w:val="19"/>
        </w:rPr>
        <w:t>Реагенты</w:t>
      </w:r>
    </w:p>
    <w:p w:rsidR="009A4A06" w:rsidRPr="00071927" w:rsidRDefault="009A4A06" w:rsidP="00F5765B">
      <w:pPr>
        <w:pStyle w:val="bo"/>
        <w:spacing w:before="120" w:after="12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071927">
        <w:rPr>
          <w:rFonts w:ascii="Times New Roman" w:hAnsi="Times New Roman" w:cs="Times New Roman"/>
          <w:b/>
          <w:bCs/>
          <w:i/>
          <w:iCs/>
          <w:sz w:val="19"/>
          <w:szCs w:val="19"/>
        </w:rPr>
        <w:t>Компоненты и их концентрации в реакционной смеси</w:t>
      </w:r>
    </w:p>
    <w:tbl>
      <w:tblPr>
        <w:tblW w:w="0" w:type="auto"/>
        <w:tblInd w:w="113" w:type="dxa"/>
        <w:tblLayout w:type="fixed"/>
        <w:tblLook w:val="00A0"/>
      </w:tblPr>
      <w:tblGrid>
        <w:gridCol w:w="704"/>
        <w:gridCol w:w="3260"/>
        <w:gridCol w:w="993"/>
      </w:tblGrid>
      <w:tr w:rsidR="009A4A06" w:rsidRPr="00071927" w:rsidTr="00F566FC">
        <w:tc>
          <w:tcPr>
            <w:tcW w:w="704" w:type="dxa"/>
          </w:tcPr>
          <w:p w:rsidR="009A4A06" w:rsidRPr="00071927" w:rsidRDefault="009A4A06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R</w:t>
            </w:r>
            <w:r w:rsidRPr="0007192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1:</w:t>
            </w:r>
          </w:p>
        </w:tc>
        <w:tc>
          <w:tcPr>
            <w:tcW w:w="3260" w:type="dxa"/>
          </w:tcPr>
          <w:p w:rsidR="009A4A06" w:rsidRPr="00071927" w:rsidRDefault="00F566FC" w:rsidP="00F566FC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Tрис, ммоль/л                 </w:t>
            </w:r>
            <w:r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pH 7.15</w:t>
            </w:r>
            <w:r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993" w:type="dxa"/>
          </w:tcPr>
          <w:p w:rsidR="009A4A06" w:rsidRPr="00071927" w:rsidRDefault="00F566FC" w:rsidP="0041067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100</w:t>
            </w:r>
          </w:p>
        </w:tc>
      </w:tr>
      <w:tr w:rsidR="009A4A06" w:rsidRPr="00071927" w:rsidTr="00F566FC">
        <w:tc>
          <w:tcPr>
            <w:tcW w:w="704" w:type="dxa"/>
          </w:tcPr>
          <w:p w:rsidR="009A4A06" w:rsidRPr="00071927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260" w:type="dxa"/>
          </w:tcPr>
          <w:p w:rsidR="009A4A06" w:rsidRPr="00071927" w:rsidRDefault="00F566FC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L-Аланин, ммоль/л</w:t>
            </w:r>
          </w:p>
        </w:tc>
        <w:tc>
          <w:tcPr>
            <w:tcW w:w="993" w:type="dxa"/>
          </w:tcPr>
          <w:p w:rsidR="009A4A06" w:rsidRPr="00071927" w:rsidRDefault="00F566FC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500</w:t>
            </w:r>
          </w:p>
        </w:tc>
      </w:tr>
      <w:tr w:rsidR="009A4A06" w:rsidRPr="00071927" w:rsidTr="00F566FC">
        <w:tc>
          <w:tcPr>
            <w:tcW w:w="704" w:type="dxa"/>
          </w:tcPr>
          <w:p w:rsidR="009A4A06" w:rsidRPr="00071927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260" w:type="dxa"/>
          </w:tcPr>
          <w:p w:rsidR="009A4A06" w:rsidRPr="00071927" w:rsidRDefault="00F566FC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ЛДГ (Лактатдегидрогеназа), Е/л</w:t>
            </w:r>
          </w:p>
        </w:tc>
        <w:tc>
          <w:tcPr>
            <w:tcW w:w="993" w:type="dxa"/>
          </w:tcPr>
          <w:p w:rsidR="009A4A06" w:rsidRPr="00071927" w:rsidRDefault="00F566FC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≥</w:t>
            </w:r>
            <w:r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1700</w:t>
            </w:r>
          </w:p>
        </w:tc>
      </w:tr>
      <w:tr w:rsidR="009A4A06" w:rsidRPr="00071927" w:rsidTr="00F566FC">
        <w:tc>
          <w:tcPr>
            <w:tcW w:w="704" w:type="dxa"/>
          </w:tcPr>
          <w:p w:rsidR="009A4A06" w:rsidRPr="00071927" w:rsidRDefault="009A4A06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R2:</w:t>
            </w:r>
          </w:p>
        </w:tc>
        <w:tc>
          <w:tcPr>
            <w:tcW w:w="3260" w:type="dxa"/>
          </w:tcPr>
          <w:p w:rsidR="009A4A06" w:rsidRPr="00071927" w:rsidRDefault="00F566FC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2-Оксоглутарат, ммоль/л</w:t>
            </w:r>
          </w:p>
        </w:tc>
        <w:tc>
          <w:tcPr>
            <w:tcW w:w="993" w:type="dxa"/>
          </w:tcPr>
          <w:p w:rsidR="009A4A06" w:rsidRPr="00071927" w:rsidRDefault="00F566FC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071927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15</w:t>
            </w:r>
          </w:p>
        </w:tc>
      </w:tr>
      <w:tr w:rsidR="009A4A06" w:rsidRPr="00071927" w:rsidTr="00F566FC">
        <w:tc>
          <w:tcPr>
            <w:tcW w:w="704" w:type="dxa"/>
          </w:tcPr>
          <w:p w:rsidR="009A4A06" w:rsidRPr="00071927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260" w:type="dxa"/>
          </w:tcPr>
          <w:p w:rsidR="009A4A06" w:rsidRPr="00071927" w:rsidRDefault="00F566FC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НAДH, ммоль/л</w:t>
            </w:r>
          </w:p>
        </w:tc>
        <w:tc>
          <w:tcPr>
            <w:tcW w:w="993" w:type="dxa"/>
          </w:tcPr>
          <w:p w:rsidR="009A4A06" w:rsidRPr="00071927" w:rsidRDefault="00F566FC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071927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  <w:r w:rsidRPr="00071927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,</w:t>
            </w:r>
            <w:r w:rsidRPr="00071927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071927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8</w:t>
            </w:r>
          </w:p>
        </w:tc>
      </w:tr>
    </w:tbl>
    <w:p w:rsidR="009A4A06" w:rsidRPr="0007192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Стабильность и хранение</w:t>
      </w:r>
    </w:p>
    <w:p w:rsidR="00F566FC" w:rsidRPr="00071927" w:rsidRDefault="00F566FC" w:rsidP="00F566FC">
      <w:pPr>
        <w:pStyle w:val="bo"/>
        <w:spacing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Реагенты стабильны до конца месяца, указан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ного в сроке годности, при хранении при 2–8°С, в защищенном от света месте. Не допускать за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грязнения. Не замораживать реагенты!</w:t>
      </w:r>
    </w:p>
    <w:p w:rsidR="009A4A06" w:rsidRPr="0007192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Меры предосторожности</w:t>
      </w:r>
    </w:p>
    <w:p w:rsidR="00F566FC" w:rsidRPr="00071927" w:rsidRDefault="00F566FC" w:rsidP="00F566FC">
      <w:pPr>
        <w:pStyle w:val="liter-8"/>
        <w:spacing w:line="216" w:lineRule="exact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1. В качестве консерванта реагенты содержат азид натрия (0.95 г/л). Не глотать! Избегать контакта реактивов с кожей и слизистыми.</w:t>
      </w:r>
    </w:p>
    <w:p w:rsidR="00F566FC" w:rsidRPr="00071927" w:rsidRDefault="00F566FC" w:rsidP="00F566FC">
      <w:pPr>
        <w:pStyle w:val="liter-8"/>
        <w:spacing w:line="216" w:lineRule="exact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2. Обычные меры предосторожности, принимае</w:t>
      </w:r>
      <w:r w:rsidRPr="00071927">
        <w:rPr>
          <w:rFonts w:ascii="Times New Roman" w:hAnsi="Times New Roman" w:cs="Times New Roman"/>
          <w:sz w:val="19"/>
          <w:szCs w:val="19"/>
        </w:rPr>
        <w:softHyphen/>
        <w:t>мые при работе с лабораторными реактивами.</w:t>
      </w:r>
    </w:p>
    <w:p w:rsidR="009A4A06" w:rsidRPr="0007192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Обезвреживание отходов</w:t>
      </w:r>
    </w:p>
    <w:p w:rsidR="009A4A06" w:rsidRPr="0007192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В соответствии с местными правилами.</w:t>
      </w:r>
    </w:p>
    <w:p w:rsidR="00673592" w:rsidRDefault="00673592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</w:p>
    <w:p w:rsidR="00673592" w:rsidRDefault="00673592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</w:p>
    <w:p w:rsidR="009A4A06" w:rsidRPr="0007192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lastRenderedPageBreak/>
        <w:t>Подготовка реагента</w:t>
      </w:r>
    </w:p>
    <w:p w:rsidR="0049480C" w:rsidRPr="00071927" w:rsidRDefault="0049480C" w:rsidP="0049480C">
      <w:pPr>
        <w:pStyle w:val="bo"/>
        <w:spacing w:before="0" w:after="20" w:line="214" w:lineRule="exact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  <w:r w:rsidRPr="00071927">
        <w:rPr>
          <w:rFonts w:ascii="Times New Roman" w:hAnsi="Times New Roman" w:cs="Times New Roman"/>
          <w:i/>
          <w:iCs/>
          <w:sz w:val="19"/>
          <w:szCs w:val="19"/>
        </w:rPr>
        <w:t>Запуск реакции субстратом</w:t>
      </w:r>
    </w:p>
    <w:p w:rsidR="001F2971" w:rsidRDefault="0049480C" w:rsidP="0049480C">
      <w:pPr>
        <w:pStyle w:val="bo"/>
        <w:tabs>
          <w:tab w:val="left" w:pos="814"/>
          <w:tab w:val="left" w:pos="1643"/>
          <w:tab w:val="left" w:pos="2357"/>
        </w:tabs>
        <w:spacing w:before="0" w:line="214" w:lineRule="exact"/>
        <w:ind w:left="0" w:right="0"/>
        <w:jc w:val="left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 xml:space="preserve">Реагенты готовы к использованию.                    </w:t>
      </w:r>
    </w:p>
    <w:p w:rsidR="00673592" w:rsidRDefault="00673592" w:rsidP="0049480C">
      <w:pPr>
        <w:pStyle w:val="bo"/>
        <w:tabs>
          <w:tab w:val="left" w:pos="814"/>
          <w:tab w:val="left" w:pos="1643"/>
          <w:tab w:val="left" w:pos="2357"/>
        </w:tabs>
        <w:spacing w:before="0" w:line="214" w:lineRule="exact"/>
        <w:ind w:left="0" w:right="0"/>
        <w:jc w:val="left"/>
        <w:rPr>
          <w:rFonts w:ascii="Times New Roman" w:hAnsi="Times New Roman" w:cs="Times New Roman"/>
          <w:i/>
          <w:iCs/>
          <w:sz w:val="19"/>
          <w:szCs w:val="19"/>
        </w:rPr>
      </w:pPr>
    </w:p>
    <w:p w:rsidR="001F2971" w:rsidRDefault="0049480C" w:rsidP="0049480C">
      <w:pPr>
        <w:pStyle w:val="bo"/>
        <w:tabs>
          <w:tab w:val="left" w:pos="814"/>
          <w:tab w:val="left" w:pos="1643"/>
          <w:tab w:val="left" w:pos="2357"/>
        </w:tabs>
        <w:spacing w:before="0" w:line="214" w:lineRule="exact"/>
        <w:ind w:left="0" w:right="0"/>
        <w:jc w:val="left"/>
        <w:rPr>
          <w:rFonts w:ascii="Times New Roman" w:hAnsi="Times New Roman" w:cs="Times New Roman"/>
          <w:i/>
          <w:iCs/>
          <w:sz w:val="19"/>
          <w:szCs w:val="19"/>
        </w:rPr>
      </w:pPr>
      <w:r w:rsidRPr="00071927">
        <w:rPr>
          <w:rFonts w:ascii="Times New Roman" w:hAnsi="Times New Roman" w:cs="Times New Roman"/>
          <w:i/>
          <w:iCs/>
          <w:sz w:val="19"/>
          <w:szCs w:val="19"/>
        </w:rPr>
        <w:t>Запуск реакции образцом</w:t>
      </w:r>
    </w:p>
    <w:p w:rsidR="0049480C" w:rsidRPr="001F2971" w:rsidRDefault="0049480C" w:rsidP="0049480C">
      <w:pPr>
        <w:pStyle w:val="bo"/>
        <w:tabs>
          <w:tab w:val="left" w:pos="814"/>
          <w:tab w:val="left" w:pos="1643"/>
          <w:tab w:val="left" w:pos="2357"/>
        </w:tabs>
        <w:spacing w:before="0" w:line="214" w:lineRule="exact"/>
        <w:ind w:left="0" w:right="0"/>
        <w:jc w:val="left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Смешать 4 части реагента 1 с одной частью реагента 2 (например, 20 мл R1 + 5 мл R2) = монореагент.</w:t>
      </w:r>
    </w:p>
    <w:p w:rsidR="001F2971" w:rsidRDefault="0049480C" w:rsidP="0049480C">
      <w:pPr>
        <w:pStyle w:val="bo"/>
        <w:spacing w:line="214" w:lineRule="exact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  <w:r w:rsidRPr="00071927">
        <w:rPr>
          <w:rFonts w:ascii="Times New Roman" w:hAnsi="Times New Roman" w:cs="Times New Roman"/>
          <w:i/>
          <w:iCs/>
          <w:sz w:val="19"/>
          <w:szCs w:val="19"/>
        </w:rPr>
        <w:t>Стабильность монореагента:</w:t>
      </w:r>
    </w:p>
    <w:tbl>
      <w:tblPr>
        <w:tblW w:w="0" w:type="auto"/>
        <w:tblInd w:w="1242" w:type="dxa"/>
        <w:tblLook w:val="00A0"/>
      </w:tblPr>
      <w:tblGrid>
        <w:gridCol w:w="1134"/>
        <w:gridCol w:w="1843"/>
      </w:tblGrid>
      <w:tr w:rsidR="001F2971" w:rsidRPr="00071927" w:rsidTr="005F2C85">
        <w:tc>
          <w:tcPr>
            <w:tcW w:w="1134" w:type="dxa"/>
          </w:tcPr>
          <w:p w:rsidR="001F2971" w:rsidRPr="00071927" w:rsidRDefault="001F2971" w:rsidP="005F2C85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4 недели</w:t>
            </w:r>
          </w:p>
        </w:tc>
        <w:tc>
          <w:tcPr>
            <w:tcW w:w="1843" w:type="dxa"/>
          </w:tcPr>
          <w:p w:rsidR="001F2971" w:rsidRPr="00071927" w:rsidRDefault="001F2971" w:rsidP="001F2971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2 – 8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1F2971" w:rsidRPr="00071927" w:rsidTr="005F2C85">
        <w:tc>
          <w:tcPr>
            <w:tcW w:w="1134" w:type="dxa"/>
          </w:tcPr>
          <w:p w:rsidR="001F2971" w:rsidRPr="00071927" w:rsidRDefault="001F2971" w:rsidP="005F2C85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дней</w:t>
            </w:r>
          </w:p>
        </w:tc>
        <w:tc>
          <w:tcPr>
            <w:tcW w:w="1843" w:type="dxa"/>
          </w:tcPr>
          <w:p w:rsidR="001F2971" w:rsidRPr="00071927" w:rsidRDefault="001F2971" w:rsidP="001F2971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</w:tbl>
    <w:p w:rsidR="0049480C" w:rsidRPr="00071927" w:rsidRDefault="0049480C" w:rsidP="0049480C">
      <w:pPr>
        <w:pStyle w:val="bo"/>
        <w:spacing w:before="0" w:line="214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Монореагент хранить в темноте!</w:t>
      </w:r>
    </w:p>
    <w:p w:rsidR="009A4A06" w:rsidRPr="0007192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Необходимые материалы, не включенные в набор</w:t>
      </w:r>
    </w:p>
    <w:p w:rsidR="009A4A06" w:rsidRPr="0007192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• 0,9% раствор NaCl.</w:t>
      </w:r>
    </w:p>
    <w:p w:rsidR="009A4A06" w:rsidRPr="0007192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• Общее лабораторное оборудование.</w:t>
      </w:r>
    </w:p>
    <w:p w:rsidR="009A4A06" w:rsidRPr="00071927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Исследуемые образцы</w:t>
      </w:r>
    </w:p>
    <w:p w:rsidR="0049480C" w:rsidRPr="00EE2A88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 xml:space="preserve">• Сыворотка </w:t>
      </w:r>
    </w:p>
    <w:p w:rsidR="009A4A06" w:rsidRPr="00071927" w:rsidRDefault="0049480C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• Г</w:t>
      </w:r>
      <w:r w:rsidR="009A4A06" w:rsidRPr="00071927">
        <w:rPr>
          <w:rFonts w:ascii="Times New Roman" w:hAnsi="Times New Roman" w:cs="Times New Roman"/>
          <w:sz w:val="19"/>
          <w:szCs w:val="19"/>
        </w:rPr>
        <w:t xml:space="preserve">епаринизированная </w:t>
      </w:r>
      <w:r w:rsidRPr="00071927">
        <w:rPr>
          <w:rFonts w:ascii="Times New Roman" w:hAnsi="Times New Roman" w:cs="Times New Roman"/>
          <w:sz w:val="19"/>
          <w:szCs w:val="19"/>
        </w:rPr>
        <w:t xml:space="preserve">или ЭДТА </w:t>
      </w:r>
      <w:r w:rsidR="009A4A06" w:rsidRPr="00071927">
        <w:rPr>
          <w:rFonts w:ascii="Times New Roman" w:hAnsi="Times New Roman" w:cs="Times New Roman"/>
          <w:sz w:val="19"/>
          <w:szCs w:val="19"/>
        </w:rPr>
        <w:t xml:space="preserve">плазма. </w:t>
      </w:r>
    </w:p>
    <w:p w:rsidR="0049480C" w:rsidRPr="00071927" w:rsidRDefault="0049480C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</w:p>
    <w:p w:rsidR="009A4A06" w:rsidRPr="00071927" w:rsidRDefault="009A4A06" w:rsidP="008B5CE1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071927">
        <w:rPr>
          <w:rFonts w:ascii="Times New Roman" w:hAnsi="Times New Roman" w:cs="Times New Roman"/>
          <w:i/>
          <w:iCs/>
          <w:sz w:val="19"/>
          <w:szCs w:val="19"/>
        </w:rPr>
        <w:t>Стабильность:</w:t>
      </w:r>
    </w:p>
    <w:tbl>
      <w:tblPr>
        <w:tblW w:w="0" w:type="auto"/>
        <w:tblInd w:w="1242" w:type="dxa"/>
        <w:tblLook w:val="00A0"/>
      </w:tblPr>
      <w:tblGrid>
        <w:gridCol w:w="1134"/>
        <w:gridCol w:w="1843"/>
      </w:tblGrid>
      <w:tr w:rsidR="009A4A06" w:rsidRPr="00071927" w:rsidTr="00F30BB6">
        <w:tc>
          <w:tcPr>
            <w:tcW w:w="1134" w:type="dxa"/>
          </w:tcPr>
          <w:p w:rsidR="009A4A06" w:rsidRPr="00071927" w:rsidRDefault="00071927" w:rsidP="00706E2A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iCs/>
                <w:sz w:val="19"/>
                <w:szCs w:val="19"/>
              </w:rPr>
              <w:t>3</w:t>
            </w:r>
            <w:r w:rsidR="009A4A06" w:rsidRPr="00071927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 дня</w:t>
            </w:r>
          </w:p>
        </w:tc>
        <w:tc>
          <w:tcPr>
            <w:tcW w:w="1843" w:type="dxa"/>
          </w:tcPr>
          <w:p w:rsidR="009A4A06" w:rsidRPr="00071927" w:rsidRDefault="009A4A06" w:rsidP="00071927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при </w:t>
            </w:r>
            <w:r w:rsidR="00071927" w:rsidRPr="00071927">
              <w:rPr>
                <w:rFonts w:ascii="Times New Roman" w:hAnsi="Times New Roman" w:cs="Times New Roman"/>
                <w:iCs/>
                <w:sz w:val="19"/>
                <w:szCs w:val="19"/>
              </w:rPr>
              <w:t>15</w:t>
            </w:r>
            <w:r w:rsidRPr="00071927">
              <w:rPr>
                <w:rFonts w:ascii="Times New Roman" w:hAnsi="Times New Roman" w:cs="Times New Roman"/>
                <w:iCs/>
                <w:sz w:val="19"/>
                <w:szCs w:val="19"/>
              </w:rPr>
              <w:t>–25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9A4A06" w:rsidRPr="00071927" w:rsidTr="00F30BB6">
        <w:tc>
          <w:tcPr>
            <w:tcW w:w="1134" w:type="dxa"/>
          </w:tcPr>
          <w:p w:rsidR="009A4A06" w:rsidRPr="00071927" w:rsidRDefault="009A4A06" w:rsidP="00F30BB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7 дней</w:t>
            </w:r>
          </w:p>
        </w:tc>
        <w:tc>
          <w:tcPr>
            <w:tcW w:w="1843" w:type="dxa"/>
          </w:tcPr>
          <w:p w:rsidR="009A4A06" w:rsidRPr="00071927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при 4–8°C</w:t>
            </w:r>
          </w:p>
        </w:tc>
      </w:tr>
      <w:tr w:rsidR="009A4A06" w:rsidRPr="00071927" w:rsidTr="00F30BB6">
        <w:tc>
          <w:tcPr>
            <w:tcW w:w="1134" w:type="dxa"/>
          </w:tcPr>
          <w:p w:rsidR="009A4A06" w:rsidRPr="00071927" w:rsidRDefault="00071927" w:rsidP="00071927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9A4A06"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дней</w:t>
            </w:r>
          </w:p>
        </w:tc>
        <w:tc>
          <w:tcPr>
            <w:tcW w:w="1843" w:type="dxa"/>
          </w:tcPr>
          <w:p w:rsidR="009A4A06" w:rsidRPr="00071927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071927">
                <w:rPr>
                  <w:rFonts w:ascii="Times New Roman" w:hAnsi="Times New Roman" w:cs="Times New Roman"/>
                  <w:sz w:val="19"/>
                  <w:szCs w:val="19"/>
                </w:rPr>
                <w:t>-20°C</w:t>
              </w:r>
            </w:smartTag>
          </w:p>
        </w:tc>
      </w:tr>
    </w:tbl>
    <w:p w:rsidR="009A4A06" w:rsidRPr="00071927" w:rsidRDefault="009A4A06" w:rsidP="00952E49">
      <w:pPr>
        <w:pStyle w:val="bo"/>
        <w:spacing w:before="60"/>
        <w:ind w:left="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Загрязненные образцы хранению не подлежат.</w:t>
      </w:r>
    </w:p>
    <w:p w:rsidR="009A4A06" w:rsidRPr="00071927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Процедура определения</w:t>
      </w:r>
    </w:p>
    <w:p w:rsidR="009A4A06" w:rsidRPr="00071927" w:rsidRDefault="009A4A06" w:rsidP="00952E49">
      <w:pPr>
        <w:pStyle w:val="bo"/>
        <w:spacing w:before="0" w:after="120" w:line="210" w:lineRule="atLeast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071927">
        <w:rPr>
          <w:rFonts w:ascii="Times New Roman" w:hAnsi="Times New Roman" w:cs="Times New Roman"/>
          <w:i/>
          <w:iCs/>
          <w:sz w:val="19"/>
          <w:szCs w:val="19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951"/>
        <w:gridCol w:w="3260"/>
      </w:tblGrid>
      <w:tr w:rsidR="009A4A06" w:rsidRPr="00071927" w:rsidTr="00FF44B3">
        <w:tc>
          <w:tcPr>
            <w:tcW w:w="1951" w:type="dxa"/>
          </w:tcPr>
          <w:p w:rsidR="009A4A06" w:rsidRPr="0007192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Длина волны, нм</w:t>
            </w:r>
          </w:p>
        </w:tc>
        <w:tc>
          <w:tcPr>
            <w:tcW w:w="3260" w:type="dxa"/>
          </w:tcPr>
          <w:p w:rsidR="009A4A06" w:rsidRPr="00071927" w:rsidRDefault="00071927" w:rsidP="00FF44B3">
            <w:pPr>
              <w:pStyle w:val="bo"/>
              <w:spacing w:before="0" w:line="210" w:lineRule="atLeast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340,Hg 334, Hg 365</w:t>
            </w:r>
          </w:p>
        </w:tc>
      </w:tr>
      <w:tr w:rsidR="009A4A06" w:rsidRPr="00071927" w:rsidTr="00FF44B3">
        <w:tc>
          <w:tcPr>
            <w:tcW w:w="1951" w:type="dxa"/>
          </w:tcPr>
          <w:p w:rsidR="009A4A06" w:rsidRPr="0007192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Длина опт. пути, см</w:t>
            </w:r>
          </w:p>
        </w:tc>
        <w:tc>
          <w:tcPr>
            <w:tcW w:w="3260" w:type="dxa"/>
          </w:tcPr>
          <w:p w:rsidR="009A4A06" w:rsidRPr="0007192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A4A06" w:rsidRPr="00071927" w:rsidTr="00FF44B3">
        <w:tc>
          <w:tcPr>
            <w:tcW w:w="1951" w:type="dxa"/>
          </w:tcPr>
          <w:p w:rsidR="009A4A06" w:rsidRPr="0007192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Температура, °C</w:t>
            </w:r>
          </w:p>
        </w:tc>
        <w:tc>
          <w:tcPr>
            <w:tcW w:w="3260" w:type="dxa"/>
          </w:tcPr>
          <w:p w:rsidR="009A4A06" w:rsidRPr="0007192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</w:tr>
      <w:tr w:rsidR="009A4A06" w:rsidRPr="00071927" w:rsidTr="00FF44B3">
        <w:tc>
          <w:tcPr>
            <w:tcW w:w="1951" w:type="dxa"/>
          </w:tcPr>
          <w:p w:rsidR="009A4A06" w:rsidRPr="0007192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Измерение</w:t>
            </w:r>
          </w:p>
        </w:tc>
        <w:tc>
          <w:tcPr>
            <w:tcW w:w="3260" w:type="dxa"/>
          </w:tcPr>
          <w:p w:rsidR="009A4A06" w:rsidRPr="00071927" w:rsidRDefault="009A4A06" w:rsidP="00071927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kern w:val="18"/>
                <w:sz w:val="19"/>
                <w:szCs w:val="19"/>
              </w:rPr>
              <w:t xml:space="preserve">относительно </w:t>
            </w:r>
            <w:r w:rsidR="00071927" w:rsidRPr="00071927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воздуха</w:t>
            </w:r>
            <w:r w:rsidRPr="00071927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column"/>
            </w:r>
          </w:p>
        </w:tc>
      </w:tr>
    </w:tbl>
    <w:p w:rsidR="009A4A06" w:rsidRDefault="009A4A06" w:rsidP="007E42C0">
      <w:pPr>
        <w:pStyle w:val="bo"/>
        <w:spacing w:before="0" w:line="206" w:lineRule="atLeast"/>
        <w:ind w:left="0"/>
        <w:rPr>
          <w:rFonts w:ascii="Times New Roman" w:hAnsi="Times New Roman" w:cs="Times New Roman"/>
          <w:kern w:val="18"/>
          <w:sz w:val="19"/>
          <w:szCs w:val="19"/>
        </w:rPr>
      </w:pPr>
    </w:p>
    <w:p w:rsidR="001F2971" w:rsidRPr="00D17CB3" w:rsidRDefault="001F2971" w:rsidP="001F2971">
      <w:pPr>
        <w:pStyle w:val="bo-2-1"/>
        <w:spacing w:before="60" w:after="50" w:line="216" w:lineRule="exact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>Запуск реакции субстратом</w:t>
      </w: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601"/>
        <w:gridCol w:w="1101"/>
        <w:gridCol w:w="1289"/>
      </w:tblGrid>
      <w:tr w:rsidR="009A4A06" w:rsidRPr="00D17CB3" w:rsidTr="001F2971">
        <w:tc>
          <w:tcPr>
            <w:tcW w:w="2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A4A06" w:rsidRPr="00D17CB3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Образец/калибратор, 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A06" w:rsidRPr="00D17CB3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A4A06" w:rsidRPr="00D17CB3" w:rsidRDefault="001F2971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9A4A06" w:rsidRPr="00D17CB3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D17CB3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1, 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D17CB3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D17CB3" w:rsidRDefault="001F2971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9A4A06" w:rsidRPr="00D17CB3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4A06" w:rsidRPr="00D17CB3" w:rsidRDefault="001F2971" w:rsidP="001F2971">
            <w:pPr>
              <w:pStyle w:val="bo"/>
              <w:tabs>
                <w:tab w:val="left" w:pos="2749"/>
                <w:tab w:val="left" w:pos="3412"/>
                <w:tab w:val="left" w:pos="4280"/>
                <w:tab w:val="left" w:pos="4745"/>
              </w:tabs>
              <w:ind w:left="85" w:right="85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Перемешать, инкубировать 5 мин, затем добавить:</w:t>
            </w:r>
          </w:p>
        </w:tc>
      </w:tr>
      <w:tr w:rsidR="009A4A06" w:rsidRPr="00D17CB3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D17CB3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2, 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D17CB3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D17CB3" w:rsidRDefault="001F2971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</w:tr>
      <w:tr w:rsidR="009A4A06" w:rsidRPr="00D17CB3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A06" w:rsidRPr="00D17CB3" w:rsidRDefault="001F2971" w:rsidP="001F2971">
            <w:pPr>
              <w:pStyle w:val="bo"/>
              <w:tabs>
                <w:tab w:val="left" w:pos="2749"/>
                <w:tab w:val="left" w:pos="3412"/>
                <w:tab w:val="left" w:pos="4280"/>
                <w:tab w:val="left" w:pos="4745"/>
              </w:tabs>
              <w:spacing w:before="20"/>
              <w:ind w:left="85" w:right="85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Перемешать. Через 1 мин измерить оптическую плотность (А1) и включить секундомер. Измерить оптическую плотность (А2) через 1, 2 и 3 мин.</w:t>
            </w:r>
          </w:p>
        </w:tc>
      </w:tr>
    </w:tbl>
    <w:p w:rsidR="001F2971" w:rsidRPr="00D17CB3" w:rsidRDefault="001F2971" w:rsidP="001F2971">
      <w:pPr>
        <w:pStyle w:val="bo-2-1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>Запуск реакции образцом</w:t>
      </w: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601"/>
        <w:gridCol w:w="1101"/>
        <w:gridCol w:w="1289"/>
      </w:tblGrid>
      <w:tr w:rsidR="001F2971" w:rsidRPr="00D17CB3" w:rsidTr="005F2C85">
        <w:tc>
          <w:tcPr>
            <w:tcW w:w="2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1F2971" w:rsidRPr="00D17CB3" w:rsidRDefault="001F2971" w:rsidP="005F2C85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Образец/калибратор, 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971" w:rsidRPr="00D17CB3" w:rsidRDefault="001F2971" w:rsidP="005F2C85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F2971" w:rsidRPr="00D17CB3" w:rsidRDefault="001F2971" w:rsidP="005F2C85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1F2971" w:rsidRPr="00D17CB3" w:rsidTr="005F2C85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2971" w:rsidRPr="00D17CB3" w:rsidRDefault="00D17CB3" w:rsidP="005F2C85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Монореагент</w:t>
            </w:r>
            <w:r w:rsidR="001F2971" w:rsidRPr="00D17C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="001F2971" w:rsidRPr="00D17CB3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1F2971" w:rsidRPr="00D17CB3" w:rsidRDefault="001F2971" w:rsidP="005F2C85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2971" w:rsidRPr="00D17CB3" w:rsidRDefault="001F2971" w:rsidP="005F2C85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1F2971" w:rsidRPr="00D17CB3" w:rsidTr="005F2C85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971" w:rsidRPr="00D17CB3" w:rsidRDefault="00D17CB3" w:rsidP="00D17CB3">
            <w:pPr>
              <w:pStyle w:val="bo"/>
              <w:tabs>
                <w:tab w:val="left" w:pos="2749"/>
                <w:tab w:val="left" w:pos="3412"/>
                <w:tab w:val="left" w:pos="4280"/>
                <w:tab w:val="left" w:pos="4745"/>
              </w:tabs>
              <w:spacing w:before="20"/>
              <w:ind w:left="85" w:right="85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Перемешать. Через 1 мин измерить оптическую плотность (А1) и включить секундомер. Измерить оптическую плотность (А2) через 1,2 и 3 мин.</w:t>
            </w:r>
          </w:p>
        </w:tc>
      </w:tr>
    </w:tbl>
    <w:p w:rsidR="009A4A06" w:rsidRPr="002E57A7" w:rsidRDefault="009A4A06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2E57A7">
        <w:rPr>
          <w:rFonts w:ascii="Times New Roman" w:hAnsi="Times New Roman" w:cs="Times New Roman"/>
          <w:sz w:val="18"/>
          <w:szCs w:val="18"/>
        </w:rPr>
        <w:t>Расчет</w:t>
      </w:r>
    </w:p>
    <w:p w:rsidR="00D17CB3" w:rsidRPr="00D17CB3" w:rsidRDefault="00D17CB3" w:rsidP="00D17CB3">
      <w:pPr>
        <w:pStyle w:val="zag-12-7-3"/>
        <w:spacing w:before="120" w:after="40" w:line="216" w:lineRule="exact"/>
        <w:rPr>
          <w:rFonts w:ascii="Times New Roman" w:hAnsi="Times New Roman" w:cs="Times New Roman"/>
          <w:i/>
          <w:iCs/>
          <w:sz w:val="19"/>
          <w:szCs w:val="19"/>
        </w:rPr>
      </w:pPr>
      <w:r w:rsidRPr="00D17CB3">
        <w:rPr>
          <w:rFonts w:ascii="Times New Roman" w:hAnsi="Times New Roman" w:cs="Times New Roman"/>
          <w:i/>
          <w:iCs/>
          <w:sz w:val="19"/>
          <w:szCs w:val="19"/>
        </w:rPr>
        <w:t>По фактору</w:t>
      </w:r>
    </w:p>
    <w:p w:rsidR="00D17CB3" w:rsidRDefault="00D17CB3" w:rsidP="00D17CB3">
      <w:pPr>
        <w:pStyle w:val="bo"/>
        <w:spacing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 xml:space="preserve">Из значений оптической плотности вычислить </w:t>
      </w:r>
      <w:r w:rsidR="00673592">
        <w:rPr>
          <w:rFonts w:ascii="Times New Roman" w:hAnsi="Times New Roman" w:cs="Times New Roman"/>
          <w:sz w:val="19"/>
          <w:szCs w:val="19"/>
        </w:rPr>
        <w:t>∆</w:t>
      </w:r>
      <w:r w:rsidRPr="00D17CB3">
        <w:rPr>
          <w:rFonts w:ascii="Times New Roman" w:hAnsi="Times New Roman" w:cs="Times New Roman"/>
          <w:caps/>
          <w:sz w:val="19"/>
          <w:szCs w:val="19"/>
        </w:rPr>
        <w:t>A</w:t>
      </w:r>
      <w:r w:rsidRPr="00D17CB3">
        <w:rPr>
          <w:rFonts w:ascii="Times New Roman" w:hAnsi="Times New Roman" w:cs="Times New Roman"/>
          <w:sz w:val="19"/>
          <w:szCs w:val="19"/>
        </w:rPr>
        <w:t>/мин и ум</w:t>
      </w:r>
      <w:r w:rsidRPr="00D17CB3">
        <w:rPr>
          <w:rFonts w:ascii="Times New Roman" w:hAnsi="Times New Roman" w:cs="Times New Roman"/>
          <w:sz w:val="19"/>
          <w:szCs w:val="19"/>
        </w:rPr>
        <w:softHyphen/>
        <w:t xml:space="preserve">ножить на соответствующий фактор из нижеследующей таблицы </w:t>
      </w:r>
    </w:p>
    <w:p w:rsidR="00D17CB3" w:rsidRPr="00D17CB3" w:rsidRDefault="00673592" w:rsidP="00D17CB3">
      <w:pPr>
        <w:pStyle w:val="bo"/>
        <w:spacing w:before="28" w:line="216" w:lineRule="exact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∆</w:t>
      </w:r>
      <w:r w:rsidR="00D17CB3" w:rsidRPr="00D17CB3">
        <w:rPr>
          <w:rFonts w:ascii="Times New Roman" w:hAnsi="Times New Roman" w:cs="Times New Roman"/>
          <w:caps/>
          <w:sz w:val="19"/>
          <w:szCs w:val="19"/>
        </w:rPr>
        <w:t>A</w:t>
      </w:r>
      <w:r w:rsidR="00D17CB3" w:rsidRPr="00D17CB3">
        <w:rPr>
          <w:rFonts w:ascii="Times New Roman" w:hAnsi="Times New Roman" w:cs="Times New Roman"/>
          <w:sz w:val="19"/>
          <w:szCs w:val="19"/>
        </w:rPr>
        <w:t>/мин</w:t>
      </w:r>
      <w:r>
        <w:rPr>
          <w:rFonts w:ascii="Times New Roman" w:hAnsi="Times New Roman" w:cs="Times New Roman"/>
          <w:sz w:val="19"/>
          <w:szCs w:val="19"/>
        </w:rPr>
        <w:t xml:space="preserve"> × </w:t>
      </w:r>
      <w:r w:rsidR="00D17CB3" w:rsidRPr="00D17CB3">
        <w:rPr>
          <w:rFonts w:ascii="Times New Roman" w:hAnsi="Times New Roman" w:cs="Times New Roman"/>
          <w:sz w:val="19"/>
          <w:szCs w:val="19"/>
        </w:rPr>
        <w:t>фактор = активность АЛТ [Е/л].</w:t>
      </w:r>
    </w:p>
    <w:p w:rsidR="00673592" w:rsidRDefault="00673592" w:rsidP="00D17CB3">
      <w:pPr>
        <w:pStyle w:val="bo-2-1"/>
        <w:spacing w:before="80" w:after="40" w:line="216" w:lineRule="exact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673592" w:rsidRDefault="00673592" w:rsidP="00D17CB3">
      <w:pPr>
        <w:pStyle w:val="bo-2-1"/>
        <w:spacing w:before="80" w:after="40" w:line="216" w:lineRule="exact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D17CB3" w:rsidRPr="00D17CB3" w:rsidRDefault="00D17CB3" w:rsidP="00D17CB3">
      <w:pPr>
        <w:pStyle w:val="bo-2-1"/>
        <w:spacing w:before="80" w:after="40" w:line="216" w:lineRule="exact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D17CB3">
        <w:rPr>
          <w:rFonts w:ascii="Times New Roman" w:hAnsi="Times New Roman" w:cs="Times New Roman"/>
          <w:b w:val="0"/>
          <w:bCs w:val="0"/>
          <w:sz w:val="19"/>
          <w:szCs w:val="19"/>
        </w:rPr>
        <w:lastRenderedPageBreak/>
        <w:t>Запуск реакции субстратом</w:t>
      </w:r>
    </w:p>
    <w:tbl>
      <w:tblPr>
        <w:tblW w:w="0" w:type="auto"/>
        <w:tblInd w:w="4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943"/>
        <w:gridCol w:w="1095"/>
      </w:tblGrid>
      <w:tr w:rsidR="00065C80" w:rsidTr="00065C80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943" w:type="dxa"/>
          </w:tcPr>
          <w:p w:rsidR="00065C80" w:rsidRPr="00065C80" w:rsidRDefault="00065C80" w:rsidP="00065C80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340 нм</w:t>
            </w:r>
          </w:p>
        </w:tc>
        <w:tc>
          <w:tcPr>
            <w:tcW w:w="1095" w:type="dxa"/>
          </w:tcPr>
          <w:p w:rsidR="00065C80" w:rsidRPr="00065C80" w:rsidRDefault="00065C80" w:rsidP="00065C80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2143</w:t>
            </w:r>
          </w:p>
        </w:tc>
      </w:tr>
      <w:tr w:rsidR="00065C80" w:rsidTr="00065C80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943" w:type="dxa"/>
          </w:tcPr>
          <w:p w:rsidR="00065C80" w:rsidRPr="00065C80" w:rsidRDefault="00065C80" w:rsidP="00065C80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334 нм</w:t>
            </w:r>
          </w:p>
        </w:tc>
        <w:tc>
          <w:tcPr>
            <w:tcW w:w="1095" w:type="dxa"/>
          </w:tcPr>
          <w:p w:rsidR="00065C80" w:rsidRPr="00065C80" w:rsidRDefault="00065C80" w:rsidP="00065C80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2184</w:t>
            </w:r>
          </w:p>
        </w:tc>
      </w:tr>
      <w:tr w:rsidR="00065C80" w:rsidTr="00065C8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43" w:type="dxa"/>
          </w:tcPr>
          <w:p w:rsidR="00065C80" w:rsidRPr="00065C80" w:rsidRDefault="00065C80" w:rsidP="00065C80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365 нм</w:t>
            </w:r>
          </w:p>
        </w:tc>
        <w:tc>
          <w:tcPr>
            <w:tcW w:w="1095" w:type="dxa"/>
          </w:tcPr>
          <w:p w:rsidR="00065C80" w:rsidRPr="00065C80" w:rsidRDefault="00065C80" w:rsidP="00065C80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3971</w:t>
            </w:r>
          </w:p>
        </w:tc>
      </w:tr>
    </w:tbl>
    <w:p w:rsidR="00D17CB3" w:rsidRDefault="00D17CB3" w:rsidP="00D17CB3">
      <w:pPr>
        <w:pStyle w:val="bo-2-1"/>
        <w:tabs>
          <w:tab w:val="left" w:pos="1134"/>
          <w:tab w:val="left" w:pos="1304"/>
          <w:tab w:val="left" w:pos="1985"/>
          <w:tab w:val="left" w:pos="2835"/>
        </w:tabs>
        <w:spacing w:before="60" w:after="40" w:line="216" w:lineRule="exact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D17CB3">
        <w:rPr>
          <w:rFonts w:ascii="Times New Roman" w:hAnsi="Times New Roman" w:cs="Times New Roman"/>
          <w:b w:val="0"/>
          <w:bCs w:val="0"/>
          <w:sz w:val="19"/>
          <w:szCs w:val="19"/>
        </w:rPr>
        <w:t>Запуск реакции образцом</w:t>
      </w:r>
    </w:p>
    <w:tbl>
      <w:tblPr>
        <w:tblW w:w="0" w:type="auto"/>
        <w:tblInd w:w="4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943"/>
        <w:gridCol w:w="1095"/>
      </w:tblGrid>
      <w:tr w:rsidR="00065C80" w:rsidRPr="00065C80" w:rsidTr="00351C2D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943" w:type="dxa"/>
          </w:tcPr>
          <w:p w:rsidR="00065C80" w:rsidRPr="00065C80" w:rsidRDefault="00065C80" w:rsidP="00351C2D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340 нм</w:t>
            </w:r>
          </w:p>
        </w:tc>
        <w:tc>
          <w:tcPr>
            <w:tcW w:w="1095" w:type="dxa"/>
          </w:tcPr>
          <w:p w:rsidR="00065C80" w:rsidRPr="00065C80" w:rsidRDefault="00065C80" w:rsidP="00351C2D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1745</w:t>
            </w:r>
          </w:p>
        </w:tc>
      </w:tr>
      <w:tr w:rsidR="00065C80" w:rsidRPr="00065C80" w:rsidTr="00351C2D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943" w:type="dxa"/>
          </w:tcPr>
          <w:p w:rsidR="00065C80" w:rsidRPr="00065C80" w:rsidRDefault="00065C80" w:rsidP="00351C2D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334 нм</w:t>
            </w:r>
          </w:p>
        </w:tc>
        <w:tc>
          <w:tcPr>
            <w:tcW w:w="1095" w:type="dxa"/>
          </w:tcPr>
          <w:p w:rsidR="00065C80" w:rsidRPr="00065C80" w:rsidRDefault="00065C80" w:rsidP="00351C2D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1780</w:t>
            </w:r>
          </w:p>
        </w:tc>
      </w:tr>
      <w:tr w:rsidR="00065C80" w:rsidRPr="00065C80" w:rsidTr="00351C2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43" w:type="dxa"/>
          </w:tcPr>
          <w:p w:rsidR="00065C80" w:rsidRPr="00065C80" w:rsidRDefault="00065C80" w:rsidP="00351C2D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365 нм</w:t>
            </w:r>
          </w:p>
        </w:tc>
        <w:tc>
          <w:tcPr>
            <w:tcW w:w="1095" w:type="dxa"/>
          </w:tcPr>
          <w:p w:rsidR="00065C80" w:rsidRPr="00065C80" w:rsidRDefault="00065C80" w:rsidP="00351C2D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3235</w:t>
            </w:r>
          </w:p>
        </w:tc>
      </w:tr>
    </w:tbl>
    <w:p w:rsidR="00D17CB3" w:rsidRPr="00D17CB3" w:rsidRDefault="00D17CB3" w:rsidP="00D17CB3">
      <w:pPr>
        <w:pStyle w:val="bo"/>
        <w:tabs>
          <w:tab w:val="left" w:pos="1756"/>
          <w:tab w:val="left" w:pos="2720"/>
          <w:tab w:val="left" w:pos="3287"/>
          <w:tab w:val="left" w:pos="3950"/>
        </w:tabs>
        <w:ind w:left="0"/>
        <w:rPr>
          <w:rFonts w:ascii="Times New Roman" w:hAnsi="Times New Roman" w:cs="Times New Roman"/>
          <w:b/>
          <w:sz w:val="19"/>
          <w:szCs w:val="19"/>
        </w:rPr>
      </w:pPr>
      <w:r w:rsidRPr="00D17CB3">
        <w:rPr>
          <w:rFonts w:ascii="Times New Roman" w:hAnsi="Times New Roman" w:cs="Times New Roman"/>
          <w:b/>
          <w:caps/>
          <w:sz w:val="19"/>
          <w:szCs w:val="19"/>
        </w:rPr>
        <w:t>п</w:t>
      </w:r>
      <w:r w:rsidRPr="00D17CB3">
        <w:rPr>
          <w:rFonts w:ascii="Times New Roman" w:hAnsi="Times New Roman" w:cs="Times New Roman"/>
          <w:b/>
          <w:sz w:val="19"/>
          <w:szCs w:val="19"/>
        </w:rPr>
        <w:t>о калибратору</w:t>
      </w:r>
    </w:p>
    <w:p w:rsidR="00D17CB3" w:rsidRPr="00D17CB3" w:rsidRDefault="00D17CB3" w:rsidP="00673592">
      <w:pPr>
        <w:pStyle w:val="c-bo"/>
        <w:jc w:val="left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 xml:space="preserve">АЛТ [Е/л] = </w:t>
      </w:r>
      <w:r w:rsidRPr="00D17CB3">
        <w:rPr>
          <w:rFonts w:ascii="Times New Roman" w:hAnsi="Times New Roman" w:cs="Times New Roman"/>
          <w:position w:val="-23"/>
          <w:sz w:val="19"/>
          <w:szCs w:val="19"/>
        </w:rPr>
        <w:object w:dxaOrig="1867" w:dyaOrig="667">
          <v:shape id="_x0000_i1027" type="#_x0000_t75" style="width:92.75pt;height:33.25pt" o:ole="" filled="t">
            <v:fill color2="black"/>
            <v:imagedata r:id="rId11" o:title=""/>
          </v:shape>
          <o:OLEObject Type="Embed" ProgID="Equation.3" ShapeID="_x0000_i1027" DrawAspect="Content" ObjectID="_1459189666" r:id="rId12"/>
        </w:object>
      </w:r>
      <w:r w:rsidR="00673592">
        <w:rPr>
          <w:rFonts w:ascii="Times New Roman" w:hAnsi="Times New Roman" w:cs="Times New Roman"/>
          <w:position w:val="-23"/>
          <w:sz w:val="19"/>
          <w:szCs w:val="19"/>
        </w:rPr>
        <w:t xml:space="preserve"> </w:t>
      </w:r>
      <w:r w:rsidR="00673592">
        <w:rPr>
          <w:rFonts w:ascii="Times New Roman" w:hAnsi="Times New Roman" w:cs="Times New Roman"/>
          <w:sz w:val="19"/>
          <w:szCs w:val="19"/>
        </w:rPr>
        <w:t xml:space="preserve">х  </w:t>
      </w:r>
      <w:r w:rsidRPr="00D17CB3">
        <w:rPr>
          <w:rFonts w:ascii="Times New Roman" w:hAnsi="Times New Roman" w:cs="Times New Roman"/>
          <w:sz w:val="19"/>
          <w:szCs w:val="19"/>
        </w:rPr>
        <w:t>Конц. кал. [Е/л]</w:t>
      </w:r>
    </w:p>
    <w:p w:rsidR="009A4A06" w:rsidRPr="002E57A7" w:rsidRDefault="009A4A06" w:rsidP="00C92B63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2E57A7">
        <w:rPr>
          <w:rFonts w:ascii="Times New Roman" w:hAnsi="Times New Roman" w:cs="Times New Roman"/>
          <w:sz w:val="18"/>
          <w:szCs w:val="18"/>
        </w:rPr>
        <w:t>Калибраторы и контроли</w:t>
      </w:r>
    </w:p>
    <w:p w:rsidR="00D17CB3" w:rsidRPr="00D17CB3" w:rsidRDefault="00D17CB3" w:rsidP="00D17CB3">
      <w:pPr>
        <w:pStyle w:val="bo"/>
        <w:spacing w:before="0" w:line="1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>Для калибровки автоматизированных фотомет</w:t>
      </w:r>
      <w:r w:rsidRPr="00D17CB3">
        <w:rPr>
          <w:rFonts w:ascii="Times New Roman" w:hAnsi="Times New Roman" w:cs="Times New Roman"/>
          <w:sz w:val="19"/>
          <w:szCs w:val="19"/>
        </w:rPr>
        <w:softHyphen/>
        <w:t>рических сис</w:t>
      </w:r>
      <w:r w:rsidRPr="00D17CB3">
        <w:rPr>
          <w:rFonts w:ascii="Times New Roman" w:hAnsi="Times New Roman" w:cs="Times New Roman"/>
          <w:sz w:val="19"/>
          <w:szCs w:val="19"/>
        </w:rPr>
        <w:softHyphen/>
        <w:t>тем рекомендуется калибратор Tru</w:t>
      </w:r>
      <w:r w:rsidRPr="00D17CB3">
        <w:rPr>
          <w:rFonts w:ascii="Times New Roman" w:hAnsi="Times New Roman" w:cs="Times New Roman"/>
          <w:sz w:val="19"/>
          <w:szCs w:val="19"/>
        </w:rPr>
        <w:softHyphen/>
        <w:t>Cal U фирмы DiaSys. Для внутреннего контроля качества с каждой серией образцов проводите измерения контрольных сывороток TruLab N и P.</w:t>
      </w:r>
    </w:p>
    <w:p w:rsidR="009A4A06" w:rsidRPr="00D17CB3" w:rsidRDefault="009A4A06" w:rsidP="00F339BF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560"/>
        <w:gridCol w:w="2111"/>
        <w:gridCol w:w="1596"/>
      </w:tblGrid>
      <w:tr w:rsidR="009A4A06" w:rsidRPr="00D17CB3" w:rsidTr="00D17CB3">
        <w:tc>
          <w:tcPr>
            <w:tcW w:w="1560" w:type="dxa"/>
            <w:tcBorders>
              <w:top w:val="single" w:sz="4" w:space="0" w:color="auto"/>
            </w:tcBorders>
          </w:tcPr>
          <w:p w:rsidR="009A4A06" w:rsidRPr="00D17CB3" w:rsidRDefault="009A4A06" w:rsidP="005C5A0D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9A4A06" w:rsidRPr="00D17CB3" w:rsidRDefault="009A4A06" w:rsidP="00EE2A88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Кат. №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A4A06" w:rsidRPr="00D17CB3" w:rsidRDefault="009A4A06" w:rsidP="00EE2A88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Фасовка</w:t>
            </w:r>
          </w:p>
        </w:tc>
      </w:tr>
      <w:tr w:rsidR="00D17CB3" w:rsidRPr="00D17CB3" w:rsidTr="00D17CB3">
        <w:tc>
          <w:tcPr>
            <w:tcW w:w="1560" w:type="dxa"/>
          </w:tcPr>
          <w:p w:rsidR="00D17CB3" w:rsidRPr="00D17CB3" w:rsidRDefault="00D17CB3" w:rsidP="005F2C85">
            <w:pPr>
              <w:pStyle w:val="bo"/>
              <w:snapToGrid w:val="0"/>
              <w:spacing w:before="0" w:after="2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TruCal U</w:t>
            </w:r>
          </w:p>
        </w:tc>
        <w:tc>
          <w:tcPr>
            <w:tcW w:w="2111" w:type="dxa"/>
          </w:tcPr>
          <w:p w:rsidR="00D17CB3" w:rsidRPr="00D17CB3" w:rsidRDefault="00D17CB3" w:rsidP="005F2C85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5 9100 60 10 060</w:t>
            </w:r>
          </w:p>
        </w:tc>
        <w:tc>
          <w:tcPr>
            <w:tcW w:w="1596" w:type="dxa"/>
          </w:tcPr>
          <w:p w:rsidR="00D17CB3" w:rsidRPr="00D17CB3" w:rsidRDefault="00D17CB3" w:rsidP="00673592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67359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3 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D17CB3" w:rsidRPr="00D17CB3" w:rsidTr="00D17CB3">
        <w:tc>
          <w:tcPr>
            <w:tcW w:w="1560" w:type="dxa"/>
          </w:tcPr>
          <w:p w:rsidR="00D17CB3" w:rsidRPr="00D17CB3" w:rsidRDefault="00D17CB3" w:rsidP="005F2C85">
            <w:pPr>
              <w:pStyle w:val="bo"/>
              <w:snapToGrid w:val="0"/>
              <w:spacing w:before="0" w:after="2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 N</w:t>
            </w:r>
          </w:p>
        </w:tc>
        <w:tc>
          <w:tcPr>
            <w:tcW w:w="2111" w:type="dxa"/>
          </w:tcPr>
          <w:p w:rsidR="00D17CB3" w:rsidRPr="00D17CB3" w:rsidRDefault="00D17CB3" w:rsidP="005F2C85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5 9000 60 10 060</w:t>
            </w:r>
          </w:p>
        </w:tc>
        <w:tc>
          <w:tcPr>
            <w:tcW w:w="1596" w:type="dxa"/>
          </w:tcPr>
          <w:p w:rsidR="00D17CB3" w:rsidRPr="00D17CB3" w:rsidRDefault="00D17CB3" w:rsidP="00673592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67359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D17CB3" w:rsidRPr="00D17CB3" w:rsidTr="00D17CB3">
        <w:tc>
          <w:tcPr>
            <w:tcW w:w="1560" w:type="dxa"/>
          </w:tcPr>
          <w:p w:rsidR="00D17CB3" w:rsidRPr="00D17CB3" w:rsidRDefault="00D17CB3" w:rsidP="005F2C85">
            <w:pPr>
              <w:pStyle w:val="bo"/>
              <w:snapToGrid w:val="0"/>
              <w:spacing w:before="0" w:after="2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 P</w:t>
            </w:r>
          </w:p>
        </w:tc>
        <w:tc>
          <w:tcPr>
            <w:tcW w:w="2111" w:type="dxa"/>
          </w:tcPr>
          <w:p w:rsidR="00D17CB3" w:rsidRPr="00D17CB3" w:rsidRDefault="00D17CB3" w:rsidP="005F2C85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5 9050 60 10 060</w:t>
            </w:r>
          </w:p>
        </w:tc>
        <w:tc>
          <w:tcPr>
            <w:tcW w:w="1596" w:type="dxa"/>
          </w:tcPr>
          <w:p w:rsidR="00D17CB3" w:rsidRPr="00D17CB3" w:rsidRDefault="00D17CB3" w:rsidP="00673592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67359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</w:tbl>
    <w:p w:rsidR="009A4A06" w:rsidRPr="00D17CB3" w:rsidRDefault="009A4A06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9"/>
          <w:szCs w:val="19"/>
        </w:rPr>
      </w:pPr>
      <w:r w:rsidRPr="00D17CB3">
        <w:rPr>
          <w:rFonts w:ascii="Times New Roman" w:hAnsi="Times New Roman" w:cs="Times New Roman"/>
          <w:b/>
          <w:sz w:val="19"/>
          <w:szCs w:val="19"/>
        </w:rPr>
        <w:t>Рабочие характеристики</w:t>
      </w:r>
    </w:p>
    <w:p w:rsidR="009A4A06" w:rsidRPr="00D17CB3" w:rsidRDefault="009A4A06" w:rsidP="00D41DF0">
      <w:pPr>
        <w:pStyle w:val="bo"/>
        <w:spacing w:before="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D17CB3"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Диапазон измерений</w:t>
      </w:r>
    </w:p>
    <w:p w:rsidR="00D17CB3" w:rsidRPr="00D17CB3" w:rsidRDefault="00D17CB3" w:rsidP="00D17CB3">
      <w:pPr>
        <w:pStyle w:val="bo"/>
        <w:spacing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>При использовании автоматических анализаторов тест позволяет определять активности АЛТ в диапазоне измерений до 600 Е/л.</w:t>
      </w:r>
    </w:p>
    <w:p w:rsidR="00D17CB3" w:rsidRPr="00D17CB3" w:rsidRDefault="00D17CB3" w:rsidP="00D17CB3">
      <w:pPr>
        <w:pStyle w:val="bo"/>
        <w:spacing w:before="0"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 xml:space="preserve">В ручном режиме измерений тест применяется для определения активности АЛТ, соответствующей изменению оптической плотности не более </w:t>
      </w:r>
      <w:r w:rsidR="00673592">
        <w:rPr>
          <w:rFonts w:ascii="Times New Roman" w:hAnsi="Times New Roman" w:cs="Times New Roman"/>
          <w:sz w:val="19"/>
          <w:szCs w:val="19"/>
        </w:rPr>
        <w:t>∆</w:t>
      </w:r>
      <w:r w:rsidRPr="00D17CB3">
        <w:rPr>
          <w:rFonts w:ascii="Times New Roman" w:hAnsi="Times New Roman" w:cs="Times New Roman"/>
          <w:caps/>
          <w:sz w:val="19"/>
          <w:szCs w:val="19"/>
        </w:rPr>
        <w:t>A</w:t>
      </w:r>
      <w:r w:rsidRPr="00D17CB3">
        <w:rPr>
          <w:rFonts w:ascii="Times New Roman" w:hAnsi="Times New Roman" w:cs="Times New Roman"/>
          <w:sz w:val="19"/>
          <w:szCs w:val="19"/>
        </w:rPr>
        <w:t xml:space="preserve">/мин = 0.16 при 340 и 334 нм или </w:t>
      </w:r>
      <w:r w:rsidR="00673592">
        <w:rPr>
          <w:rFonts w:ascii="Times New Roman" w:hAnsi="Times New Roman" w:cs="Times New Roman"/>
          <w:sz w:val="19"/>
          <w:szCs w:val="19"/>
        </w:rPr>
        <w:t>∆</w:t>
      </w:r>
      <w:r w:rsidRPr="00D17CB3">
        <w:rPr>
          <w:rFonts w:ascii="Times New Roman" w:hAnsi="Times New Roman" w:cs="Times New Roman"/>
          <w:caps/>
          <w:sz w:val="19"/>
          <w:szCs w:val="19"/>
        </w:rPr>
        <w:t>A</w:t>
      </w:r>
      <w:r w:rsidRPr="00D17CB3">
        <w:rPr>
          <w:rFonts w:ascii="Times New Roman" w:hAnsi="Times New Roman" w:cs="Times New Roman"/>
          <w:sz w:val="19"/>
          <w:szCs w:val="19"/>
        </w:rPr>
        <w:t>/мин = 0.08 при 365 нм. Если зна</w:t>
      </w:r>
      <w:r w:rsidRPr="00D17CB3">
        <w:rPr>
          <w:rFonts w:ascii="Times New Roman" w:hAnsi="Times New Roman" w:cs="Times New Roman"/>
          <w:sz w:val="19"/>
          <w:szCs w:val="19"/>
        </w:rPr>
        <w:softHyphen/>
        <w:t>чение превосходит верхнюю границу диапазона, образец должен быть разведен 1 + 9 изотони</w:t>
      </w:r>
      <w:r w:rsidRPr="00D17CB3">
        <w:rPr>
          <w:rFonts w:ascii="Times New Roman" w:hAnsi="Times New Roman" w:cs="Times New Roman"/>
          <w:sz w:val="19"/>
          <w:szCs w:val="19"/>
        </w:rPr>
        <w:softHyphen/>
        <w:t>ческим раствором NaCl (9 г/л) и полученный результат должен быть умножен на 10.</w:t>
      </w:r>
    </w:p>
    <w:p w:rsidR="009A4A06" w:rsidRPr="00D17CB3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>Специфичность/Помехоустойчивость</w:t>
      </w:r>
    </w:p>
    <w:p w:rsidR="00D17CB3" w:rsidRPr="00D17CB3" w:rsidRDefault="00D17CB3" w:rsidP="00D17CB3">
      <w:pPr>
        <w:pStyle w:val="bo"/>
        <w:spacing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caps/>
          <w:sz w:val="19"/>
          <w:szCs w:val="19"/>
        </w:rPr>
        <w:t>а</w:t>
      </w:r>
      <w:r w:rsidRPr="00D17CB3">
        <w:rPr>
          <w:rFonts w:ascii="Times New Roman" w:hAnsi="Times New Roman" w:cs="Times New Roman"/>
          <w:sz w:val="19"/>
          <w:szCs w:val="19"/>
        </w:rPr>
        <w:t>скорбиновая к-та до 30 мг/дл, билирубин до 40 мг/дл, гемоглобин до 400 мг/дл и липемия до 2000 мг/дл триглицеридов не влияют на точ</w:t>
      </w:r>
      <w:r w:rsidRPr="00D17CB3">
        <w:rPr>
          <w:rFonts w:ascii="Times New Roman" w:hAnsi="Times New Roman" w:cs="Times New Roman"/>
          <w:sz w:val="19"/>
          <w:szCs w:val="19"/>
        </w:rPr>
        <w:softHyphen/>
        <w:t xml:space="preserve">ность анализа. </w:t>
      </w:r>
    </w:p>
    <w:p w:rsidR="009A4A06" w:rsidRPr="00D17CB3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>Чувствительность/Пределы определения</w:t>
      </w:r>
    </w:p>
    <w:p w:rsidR="00D17CB3" w:rsidRPr="00D17CB3" w:rsidRDefault="00D17CB3" w:rsidP="00D17CB3">
      <w:pPr>
        <w:pStyle w:val="bo"/>
        <w:spacing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>Нижний предел определения 4 Е/л.</w:t>
      </w:r>
    </w:p>
    <w:p w:rsidR="009A4A06" w:rsidRPr="00D17CB3" w:rsidRDefault="009A4A06" w:rsidP="00D41DF0">
      <w:pPr>
        <w:pStyle w:val="bo"/>
        <w:spacing w:before="120" w:line="20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D17CB3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Воспроизводимость</w:t>
      </w:r>
    </w:p>
    <w:p w:rsidR="00D17CB3" w:rsidRPr="00D17CB3" w:rsidRDefault="00D17CB3" w:rsidP="00D17CB3">
      <w:pPr>
        <w:pStyle w:val="bo-2-1"/>
        <w:spacing w:before="0" w:line="216" w:lineRule="exact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D17CB3">
        <w:rPr>
          <w:rFonts w:ascii="Times New Roman" w:hAnsi="Times New Roman" w:cs="Times New Roman"/>
          <w:b w:val="0"/>
          <w:bCs w:val="0"/>
          <w:sz w:val="19"/>
          <w:szCs w:val="19"/>
        </w:rPr>
        <w:t>(t = 37°C, число измерений n = 20)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2268"/>
        <w:gridCol w:w="1040"/>
        <w:gridCol w:w="690"/>
      </w:tblGrid>
      <w:tr w:rsidR="009A4A06" w:rsidRPr="00D17CB3" w:rsidTr="00545E96"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D17CB3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Образец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D17CB3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Среднеарифметическое значение, ммоль/л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D17CB3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SD, ммоль/л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D17CB3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CV, %</w:t>
            </w:r>
          </w:p>
        </w:tc>
      </w:tr>
      <w:tr w:rsidR="009A4A06" w:rsidRPr="00D17CB3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D17CB3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Внутрисерийная</w:t>
            </w:r>
          </w:p>
        </w:tc>
      </w:tr>
      <w:tr w:rsidR="00D17CB3" w:rsidRPr="00D17CB3" w:rsidTr="00545E96">
        <w:tc>
          <w:tcPr>
            <w:tcW w:w="1105" w:type="pct"/>
          </w:tcPr>
          <w:p w:rsidR="00D17CB3" w:rsidRPr="00D17CB3" w:rsidRDefault="00D17CB3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210" w:type="pct"/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13" w:type="pct"/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672" w:type="pct"/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</w:tr>
      <w:tr w:rsidR="00D17CB3" w:rsidRPr="00D17CB3" w:rsidTr="00545E96">
        <w:tc>
          <w:tcPr>
            <w:tcW w:w="1105" w:type="pct"/>
          </w:tcPr>
          <w:p w:rsidR="00D17CB3" w:rsidRPr="00D17CB3" w:rsidRDefault="00D17CB3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210" w:type="pct"/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44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013" w:type="pct"/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672" w:type="pct"/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62</w:t>
            </w:r>
          </w:p>
        </w:tc>
      </w:tr>
      <w:tr w:rsidR="00D17CB3" w:rsidRPr="00D17CB3" w:rsidTr="00545E96">
        <w:tc>
          <w:tcPr>
            <w:tcW w:w="1105" w:type="pct"/>
          </w:tcPr>
          <w:p w:rsidR="00D17CB3" w:rsidRPr="00D17CB3" w:rsidRDefault="00D17CB3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210" w:type="pct"/>
          </w:tcPr>
          <w:p w:rsidR="00D17CB3" w:rsidRPr="00D17CB3" w:rsidRDefault="00D17CB3" w:rsidP="005F2C85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1013" w:type="pct"/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672" w:type="pct"/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</w:tr>
      <w:tr w:rsidR="009A4A06" w:rsidRPr="00D17CB3" w:rsidTr="00545E96">
        <w:trPr>
          <w:cantSplit/>
        </w:trPr>
        <w:tc>
          <w:tcPr>
            <w:tcW w:w="5000" w:type="pct"/>
            <w:gridSpan w:val="4"/>
          </w:tcPr>
          <w:p w:rsidR="009A4A06" w:rsidRPr="00D17CB3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Межсерийная</w:t>
            </w:r>
          </w:p>
        </w:tc>
      </w:tr>
      <w:tr w:rsidR="00D17CB3" w:rsidRPr="00D17CB3" w:rsidTr="00D17CB3">
        <w:trPr>
          <w:trHeight w:val="225"/>
        </w:trPr>
        <w:tc>
          <w:tcPr>
            <w:tcW w:w="1105" w:type="pct"/>
            <w:tcBorders>
              <w:bottom w:val="single" w:sz="4" w:space="0" w:color="FFFFFF" w:themeColor="background1"/>
            </w:tcBorders>
          </w:tcPr>
          <w:p w:rsidR="00D17CB3" w:rsidRPr="00D17CB3" w:rsidRDefault="00D17CB3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210" w:type="pct"/>
            <w:tcBorders>
              <w:bottom w:val="single" w:sz="4" w:space="0" w:color="FFFFFF" w:themeColor="background1"/>
            </w:tcBorders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013" w:type="pct"/>
            <w:tcBorders>
              <w:bottom w:val="single" w:sz="4" w:space="0" w:color="FFFFFF" w:themeColor="background1"/>
            </w:tcBorders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672" w:type="pct"/>
            <w:tcBorders>
              <w:bottom w:val="single" w:sz="4" w:space="0" w:color="FFFFFF" w:themeColor="background1"/>
            </w:tcBorders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08</w:t>
            </w:r>
          </w:p>
        </w:tc>
      </w:tr>
      <w:tr w:rsidR="00D17CB3" w:rsidRPr="00D17CB3" w:rsidTr="00D17CB3">
        <w:trPr>
          <w:trHeight w:val="114"/>
        </w:trPr>
        <w:tc>
          <w:tcPr>
            <w:tcW w:w="110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17CB3" w:rsidRPr="00D17CB3" w:rsidRDefault="00D17CB3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21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42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</w:p>
        </w:tc>
        <w:tc>
          <w:tcPr>
            <w:tcW w:w="6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D17CB3" w:rsidRPr="00D17CB3" w:rsidTr="00D17CB3">
        <w:trPr>
          <w:trHeight w:val="135"/>
        </w:trPr>
        <w:tc>
          <w:tcPr>
            <w:tcW w:w="1105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17CB3" w:rsidRPr="00D17CB3" w:rsidRDefault="00D17CB3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21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99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</w:tc>
        <w:tc>
          <w:tcPr>
            <w:tcW w:w="672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17CB3" w:rsidRPr="00D17CB3" w:rsidRDefault="00D17CB3" w:rsidP="00673592">
            <w:pPr>
              <w:pStyle w:val="bo"/>
              <w:snapToGrid w:val="0"/>
              <w:spacing w:before="0" w:after="20" w:line="216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7359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</w:tc>
      </w:tr>
    </w:tbl>
    <w:p w:rsidR="00673592" w:rsidRDefault="00673592" w:rsidP="00D41DF0">
      <w:pPr>
        <w:pStyle w:val="zag-12-5-3"/>
        <w:spacing w:before="120" w:after="0"/>
        <w:rPr>
          <w:rFonts w:ascii="Times New Roman" w:hAnsi="Times New Roman"/>
          <w:i/>
          <w:sz w:val="19"/>
          <w:szCs w:val="19"/>
        </w:rPr>
      </w:pPr>
    </w:p>
    <w:p w:rsidR="00673592" w:rsidRDefault="00673592" w:rsidP="00D41DF0">
      <w:pPr>
        <w:pStyle w:val="zag-12-5-3"/>
        <w:spacing w:before="120" w:after="0"/>
        <w:rPr>
          <w:rFonts w:ascii="Times New Roman" w:hAnsi="Times New Roman"/>
          <w:i/>
          <w:sz w:val="19"/>
          <w:szCs w:val="19"/>
        </w:rPr>
      </w:pPr>
    </w:p>
    <w:p w:rsidR="009A4A06" w:rsidRPr="00D17CB3" w:rsidRDefault="00D17CB3" w:rsidP="00D41DF0">
      <w:pPr>
        <w:pStyle w:val="zag-12-5-3"/>
        <w:spacing w:before="120" w:after="0"/>
        <w:rPr>
          <w:rFonts w:ascii="Times New Roman" w:hAnsi="Times New Roman"/>
          <w:i/>
          <w:sz w:val="19"/>
          <w:szCs w:val="19"/>
        </w:rPr>
      </w:pPr>
      <w:r w:rsidRPr="00D17CB3">
        <w:rPr>
          <w:rFonts w:ascii="Times New Roman" w:hAnsi="Times New Roman"/>
          <w:i/>
          <w:sz w:val="19"/>
          <w:szCs w:val="19"/>
        </w:rPr>
        <w:lastRenderedPageBreak/>
        <w:t>Нормальные величины</w:t>
      </w:r>
    </w:p>
    <w:p w:rsidR="00D17CB3" w:rsidRPr="00D17CB3" w:rsidRDefault="00D17CB3" w:rsidP="00D17CB3">
      <w:pPr>
        <w:pStyle w:val="bo"/>
        <w:tabs>
          <w:tab w:val="left" w:pos="196"/>
          <w:tab w:val="left" w:pos="1304"/>
          <w:tab w:val="left" w:pos="1701"/>
          <w:tab w:val="left" w:pos="2835"/>
          <w:tab w:val="left" w:pos="3458"/>
        </w:tabs>
        <w:spacing w:before="0"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>•</w:t>
      </w:r>
      <w:r w:rsidRPr="00D17CB3">
        <w:rPr>
          <w:rFonts w:ascii="Times New Roman" w:hAnsi="Times New Roman" w:cs="Times New Roman"/>
          <w:sz w:val="19"/>
          <w:szCs w:val="19"/>
        </w:rPr>
        <w:tab/>
        <w:t>Женщины, Е/л</w:t>
      </w:r>
      <w:r w:rsidRPr="00D17CB3">
        <w:rPr>
          <w:rFonts w:ascii="Times New Roman" w:hAnsi="Times New Roman" w:cs="Times New Roman"/>
          <w:sz w:val="19"/>
          <w:szCs w:val="19"/>
        </w:rPr>
        <w:tab/>
      </w:r>
      <w:r w:rsidRPr="00D17CB3">
        <w:rPr>
          <w:rFonts w:ascii="Times New Roman" w:hAnsi="Times New Roman" w:cs="Times New Roman"/>
          <w:sz w:val="19"/>
          <w:szCs w:val="19"/>
        </w:rPr>
        <w:tab/>
        <w:t>&lt;31</w:t>
      </w:r>
    </w:p>
    <w:p w:rsidR="00D17CB3" w:rsidRPr="00D17CB3" w:rsidRDefault="00D17CB3" w:rsidP="00D17CB3">
      <w:pPr>
        <w:pStyle w:val="bo"/>
        <w:tabs>
          <w:tab w:val="left" w:pos="196"/>
          <w:tab w:val="left" w:pos="1304"/>
          <w:tab w:val="left" w:pos="1701"/>
          <w:tab w:val="left" w:pos="2835"/>
          <w:tab w:val="left" w:pos="3458"/>
        </w:tabs>
        <w:spacing w:before="0"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>•</w:t>
      </w:r>
      <w:r w:rsidRPr="00D17CB3">
        <w:rPr>
          <w:rFonts w:ascii="Times New Roman" w:hAnsi="Times New Roman" w:cs="Times New Roman"/>
          <w:sz w:val="19"/>
          <w:szCs w:val="19"/>
        </w:rPr>
        <w:tab/>
        <w:t>Мужчины, Е/л</w:t>
      </w:r>
      <w:r w:rsidRPr="00D17CB3">
        <w:rPr>
          <w:rFonts w:ascii="Times New Roman" w:hAnsi="Times New Roman" w:cs="Times New Roman"/>
          <w:sz w:val="19"/>
          <w:szCs w:val="19"/>
        </w:rPr>
        <w:tab/>
      </w:r>
      <w:r w:rsidRPr="00D17CB3">
        <w:rPr>
          <w:rFonts w:ascii="Times New Roman" w:hAnsi="Times New Roman" w:cs="Times New Roman"/>
          <w:sz w:val="19"/>
          <w:szCs w:val="19"/>
        </w:rPr>
        <w:tab/>
        <w:t>&lt;41</w:t>
      </w:r>
    </w:p>
    <w:p w:rsidR="009A4A06" w:rsidRPr="00673592" w:rsidRDefault="009A4A06" w:rsidP="00C92B63">
      <w:pPr>
        <w:pStyle w:val="bo"/>
        <w:spacing w:before="120" w:after="60" w:line="210" w:lineRule="atLeast"/>
        <w:ind w:left="0"/>
        <w:rPr>
          <w:rFonts w:ascii="Times New Roman" w:hAnsi="Times New Roman" w:cs="Times New Roman"/>
          <w:b/>
          <w:sz w:val="19"/>
          <w:szCs w:val="19"/>
        </w:rPr>
      </w:pPr>
      <w:r w:rsidRPr="00D17CB3">
        <w:rPr>
          <w:rFonts w:ascii="Times New Roman" w:hAnsi="Times New Roman" w:cs="Times New Roman"/>
          <w:b/>
          <w:sz w:val="19"/>
          <w:szCs w:val="19"/>
        </w:rPr>
        <w:t>Литература</w:t>
      </w:r>
    </w:p>
    <w:p w:rsidR="00D17CB3" w:rsidRPr="00D17CB3" w:rsidRDefault="00D17CB3" w:rsidP="00D17CB3">
      <w:pPr>
        <w:pStyle w:val="liter-8"/>
        <w:spacing w:after="20" w:line="180" w:lineRule="exact"/>
        <w:rPr>
          <w:rFonts w:ascii="Times New Roman" w:hAnsi="Times New Roman" w:cs="Times New Roman"/>
          <w:sz w:val="19"/>
          <w:szCs w:val="19"/>
          <w:lang w:val="en-US"/>
        </w:rPr>
      </w:pPr>
      <w:r w:rsidRPr="00D17CB3">
        <w:rPr>
          <w:rFonts w:ascii="Times New Roman" w:hAnsi="Times New Roman" w:cs="Times New Roman"/>
          <w:i/>
          <w:iCs/>
          <w:sz w:val="19"/>
          <w:szCs w:val="19"/>
          <w:lang w:val="en-US"/>
        </w:rPr>
        <w:t>1. Thomas L.</w:t>
      </w:r>
      <w:r w:rsidRPr="00D17CB3">
        <w:rPr>
          <w:rFonts w:ascii="Times New Roman" w:hAnsi="Times New Roman" w:cs="Times New Roman"/>
          <w:sz w:val="19"/>
          <w:szCs w:val="19"/>
          <w:lang w:val="en-US"/>
        </w:rPr>
        <w:t xml:space="preserve"> Alanine aminotransferase (ALT), Aspartate amino</w:t>
      </w:r>
      <w:r w:rsidRPr="00D17CB3">
        <w:rPr>
          <w:rFonts w:ascii="Times New Roman" w:hAnsi="Times New Roman" w:cs="Times New Roman"/>
          <w:sz w:val="19"/>
          <w:szCs w:val="19"/>
          <w:lang w:val="en-US"/>
        </w:rPr>
        <w:softHyphen/>
        <w:t>transferase (AST). In: Thomas L, editor. Clinical Laboratory Diagnostics. 1</w:t>
      </w:r>
      <w:r w:rsidRPr="00D17CB3">
        <w:rPr>
          <w:rFonts w:ascii="Times New Roman" w:hAnsi="Times New Roman" w:cs="Times New Roman"/>
          <w:position w:val="3"/>
          <w:sz w:val="19"/>
          <w:szCs w:val="19"/>
          <w:lang w:val="en-US"/>
        </w:rPr>
        <w:t>st</w:t>
      </w:r>
      <w:r w:rsidRPr="00D17CB3">
        <w:rPr>
          <w:rFonts w:ascii="Times New Roman" w:hAnsi="Times New Roman" w:cs="Times New Roman"/>
          <w:sz w:val="19"/>
          <w:szCs w:val="19"/>
          <w:lang w:val="en-US"/>
        </w:rPr>
        <w:t xml:space="preserve"> ed. Frankfurt: TH-Books Verlagsgesellschaft; 1998. p. 55-65.</w:t>
      </w:r>
    </w:p>
    <w:p w:rsidR="00D17CB3" w:rsidRPr="00D17CB3" w:rsidRDefault="00D17CB3" w:rsidP="00D17CB3">
      <w:pPr>
        <w:pStyle w:val="liter-8"/>
        <w:spacing w:after="20" w:line="180" w:lineRule="exact"/>
        <w:rPr>
          <w:rFonts w:ascii="Times New Roman" w:hAnsi="Times New Roman" w:cs="Times New Roman"/>
          <w:sz w:val="19"/>
          <w:szCs w:val="19"/>
          <w:lang w:val="en-US"/>
        </w:rPr>
      </w:pPr>
      <w:r w:rsidRPr="00D17CB3">
        <w:rPr>
          <w:rFonts w:ascii="Times New Roman" w:hAnsi="Times New Roman" w:cs="Times New Roman"/>
          <w:i/>
          <w:iCs/>
          <w:sz w:val="19"/>
          <w:szCs w:val="19"/>
          <w:lang w:val="en-US"/>
        </w:rPr>
        <w:t>2. Moss DW, Henderson AR.</w:t>
      </w:r>
      <w:r w:rsidRPr="00D17CB3">
        <w:rPr>
          <w:rFonts w:ascii="Times New Roman" w:hAnsi="Times New Roman" w:cs="Times New Roman"/>
          <w:sz w:val="19"/>
          <w:szCs w:val="19"/>
          <w:lang w:val="en-US"/>
        </w:rPr>
        <w:t xml:space="preserve"> Clinical enzymology. In: Burtis CA, Ashwood ER, editors. Tietz Textbook of Clinical Chemistry. 3</w:t>
      </w:r>
      <w:r w:rsidRPr="00D17CB3">
        <w:rPr>
          <w:rFonts w:ascii="Times New Roman" w:hAnsi="Times New Roman" w:cs="Times New Roman"/>
          <w:sz w:val="19"/>
          <w:szCs w:val="19"/>
          <w:vertAlign w:val="superscript"/>
          <w:lang w:val="en-US"/>
        </w:rPr>
        <w:t>rd</w:t>
      </w:r>
      <w:r w:rsidRPr="00D17CB3">
        <w:rPr>
          <w:rFonts w:ascii="Times New Roman" w:hAnsi="Times New Roman" w:cs="Times New Roman"/>
          <w:sz w:val="19"/>
          <w:szCs w:val="19"/>
          <w:lang w:val="en-US"/>
        </w:rPr>
        <w:t xml:space="preserve"> ed. Philadelphia: W.B Saunders Company; 1999. p. 617-721.</w:t>
      </w:r>
    </w:p>
    <w:p w:rsidR="00D17CB3" w:rsidRPr="00D17CB3" w:rsidRDefault="00D17CB3" w:rsidP="00D17CB3">
      <w:pPr>
        <w:pStyle w:val="liter-8"/>
        <w:spacing w:after="20" w:line="180" w:lineRule="exact"/>
        <w:rPr>
          <w:rFonts w:ascii="Times New Roman" w:hAnsi="Times New Roman" w:cs="Times New Roman"/>
          <w:sz w:val="19"/>
          <w:szCs w:val="19"/>
          <w:lang w:val="de-DE"/>
        </w:rPr>
      </w:pPr>
      <w:r w:rsidRPr="00D17CB3">
        <w:rPr>
          <w:rFonts w:ascii="Times New Roman" w:hAnsi="Times New Roman" w:cs="Times New Roman"/>
          <w:i/>
          <w:iCs/>
          <w:sz w:val="19"/>
          <w:szCs w:val="19"/>
          <w:lang w:val="en-US"/>
        </w:rPr>
        <w:t>3. Schumann G, Bonora R, Ceriotti F, F</w:t>
      </w:r>
      <w:r w:rsidRPr="00D17CB3">
        <w:rPr>
          <w:rFonts w:ascii="Times New Roman" w:hAnsi="Times New Roman" w:cs="Times New Roman"/>
          <w:i/>
          <w:iCs/>
          <w:sz w:val="19"/>
          <w:szCs w:val="19"/>
        </w:rPr>
        <w:t>й</w:t>
      </w:r>
      <w:r w:rsidRPr="00D17CB3">
        <w:rPr>
          <w:rFonts w:ascii="Times New Roman" w:hAnsi="Times New Roman" w:cs="Times New Roman"/>
          <w:i/>
          <w:iCs/>
          <w:sz w:val="19"/>
          <w:szCs w:val="19"/>
          <w:lang w:val="en-US"/>
        </w:rPr>
        <w:t>rard G et al.</w:t>
      </w:r>
      <w:r w:rsidRPr="00D17CB3">
        <w:rPr>
          <w:rFonts w:ascii="Times New Roman" w:hAnsi="Times New Roman" w:cs="Times New Roman"/>
          <w:sz w:val="19"/>
          <w:szCs w:val="19"/>
          <w:lang w:val="en-US"/>
        </w:rPr>
        <w:t xml:space="preserve"> IFCC primary reference procedure for the measurement of catalytic activity concentra</w:t>
      </w:r>
      <w:r w:rsidRPr="00D17CB3">
        <w:rPr>
          <w:rFonts w:ascii="Times New Roman" w:hAnsi="Times New Roman" w:cs="Times New Roman"/>
          <w:sz w:val="19"/>
          <w:szCs w:val="19"/>
          <w:lang w:val="en-US"/>
        </w:rPr>
        <w:softHyphen/>
        <w:t>tions of enzymes at 37°C. Part 5: Reference procedure for the measure</w:t>
      </w:r>
      <w:r w:rsidRPr="00D17CB3">
        <w:rPr>
          <w:rFonts w:ascii="Times New Roman" w:hAnsi="Times New Roman" w:cs="Times New Roman"/>
          <w:sz w:val="19"/>
          <w:szCs w:val="19"/>
          <w:lang w:val="en-US"/>
        </w:rPr>
        <w:softHyphen/>
        <w:t xml:space="preserve">ment of catalytic concentration of alanine aminotransferase. </w:t>
      </w:r>
      <w:r w:rsidRPr="00D17CB3">
        <w:rPr>
          <w:rFonts w:ascii="Times New Roman" w:hAnsi="Times New Roman" w:cs="Times New Roman"/>
          <w:sz w:val="19"/>
          <w:szCs w:val="19"/>
          <w:lang w:val="de-DE"/>
        </w:rPr>
        <w:t>Clin Chem Lab Med 2002; 40: 718-</w:t>
      </w:r>
      <w:r w:rsidRPr="00D17CB3">
        <w:rPr>
          <w:rFonts w:ascii="Times New Roman" w:hAnsi="Times New Roman" w:cs="Times New Roman"/>
          <w:sz w:val="19"/>
          <w:szCs w:val="19"/>
          <w:lang w:val="en-US"/>
        </w:rPr>
        <w:t>7</w:t>
      </w:r>
      <w:r w:rsidRPr="00D17CB3">
        <w:rPr>
          <w:rFonts w:ascii="Times New Roman" w:hAnsi="Times New Roman" w:cs="Times New Roman"/>
          <w:sz w:val="19"/>
          <w:szCs w:val="19"/>
          <w:lang w:val="de-DE"/>
        </w:rPr>
        <w:t>24.</w:t>
      </w:r>
    </w:p>
    <w:p w:rsidR="00D17CB3" w:rsidRPr="00D17CB3" w:rsidRDefault="00D17CB3" w:rsidP="00D17CB3">
      <w:pPr>
        <w:pStyle w:val="liter-8"/>
        <w:tabs>
          <w:tab w:val="left" w:pos="0"/>
          <w:tab w:val="left" w:pos="2321"/>
          <w:tab w:val="left" w:pos="3852"/>
        </w:tabs>
        <w:spacing w:line="180" w:lineRule="exact"/>
        <w:rPr>
          <w:rFonts w:ascii="Times New Roman" w:hAnsi="Times New Roman" w:cs="Times New Roman"/>
          <w:sz w:val="19"/>
          <w:szCs w:val="19"/>
          <w:lang w:val="en-US"/>
        </w:rPr>
      </w:pPr>
      <w:r w:rsidRPr="00D17CB3">
        <w:rPr>
          <w:rFonts w:ascii="Times New Roman" w:hAnsi="Times New Roman" w:cs="Times New Roman"/>
          <w:i/>
          <w:sz w:val="19"/>
          <w:szCs w:val="19"/>
          <w:lang w:val="en-US"/>
        </w:rPr>
        <w:t>4. Guder WG, Zawta</w:t>
      </w:r>
      <w:r w:rsidRPr="00D17CB3">
        <w:rPr>
          <w:rFonts w:ascii="Times New Roman" w:hAnsi="Times New Roman" w:cs="Times New Roman"/>
          <w:sz w:val="19"/>
          <w:szCs w:val="19"/>
          <w:lang w:val="en-US"/>
        </w:rPr>
        <w:t xml:space="preserve"> B et al. The Quality of Diagnostic Samples. 1st ed. Darmstadt: GIT Verlag; 2001; p. 14-5.</w:t>
      </w:r>
    </w:p>
    <w:p w:rsidR="009A4A06" w:rsidRPr="00D17CB3" w:rsidRDefault="009A4A06" w:rsidP="00D0406D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  <w:lang w:val="en-US"/>
        </w:rPr>
      </w:pPr>
    </w:p>
    <w:p w:rsidR="009A4A06" w:rsidRPr="00673592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2011/1</w:t>
      </w:r>
      <w:r w:rsidR="00673592" w:rsidRPr="00673592">
        <w:rPr>
          <w:rFonts w:ascii="Times New Roman" w:hAnsi="Times New Roman"/>
          <w:b/>
        </w:rPr>
        <w:t>1587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CA0AF3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23850" cy="257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9A4A06" w:rsidP="00746F78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9A4A06" w:rsidRPr="00E47703" w:rsidRDefault="009A4A06" w:rsidP="00746F78">
      <w:pPr>
        <w:pStyle w:val="11"/>
        <w:jc w:val="both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9A4A06" w:rsidRPr="00F566FC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5C5A0D">
        <w:rPr>
          <w:rFonts w:ascii="Times New Roman" w:hAnsi="Times New Roman"/>
          <w:sz w:val="18"/>
          <w:szCs w:val="18"/>
        </w:rPr>
        <w:t>142290, Московская область, г. Пущино, ул. Грузовая</w:t>
      </w:r>
      <w:r w:rsidRPr="00F566FC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/>
          <w:sz w:val="18"/>
          <w:szCs w:val="18"/>
        </w:rPr>
        <w:t>д</w:t>
      </w:r>
      <w:r w:rsidRPr="00F566FC">
        <w:rPr>
          <w:rFonts w:ascii="Times New Roman" w:hAnsi="Times New Roman"/>
          <w:sz w:val="18"/>
          <w:szCs w:val="18"/>
          <w:lang w:val="en-US"/>
        </w:rPr>
        <w:t>. 1</w:t>
      </w:r>
      <w:r w:rsidRPr="005C5A0D">
        <w:rPr>
          <w:rFonts w:ascii="Times New Roman" w:hAnsi="Times New Roman"/>
          <w:sz w:val="18"/>
          <w:szCs w:val="18"/>
        </w:rPr>
        <w:t>а</w:t>
      </w:r>
      <w:r w:rsidRPr="00F566FC">
        <w:rPr>
          <w:rFonts w:ascii="Times New Roman" w:hAnsi="Times New Roman"/>
          <w:sz w:val="18"/>
          <w:szCs w:val="18"/>
          <w:lang w:val="en-US"/>
        </w:rPr>
        <w:t>.</w:t>
      </w:r>
    </w:p>
    <w:p w:rsidR="009A4A06" w:rsidRPr="00F566FC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A4A06" w:rsidRPr="00F02BF4" w:rsidRDefault="009A4A06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4"/>
      <w:footerReference w:type="default" r:id="rId15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17" w:rsidRDefault="00886717" w:rsidP="009D53C8">
      <w:pPr>
        <w:spacing w:after="0" w:line="240" w:lineRule="auto"/>
      </w:pPr>
      <w:r>
        <w:separator/>
      </w:r>
    </w:p>
  </w:endnote>
  <w:endnote w:type="continuationSeparator" w:id="0">
    <w:p w:rsidR="00886717" w:rsidRDefault="00886717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C87C29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C87C29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hyperlink r:id="rId1" w:history="1">
                  <w:r w:rsidR="009A4A06" w:rsidRPr="006129E6">
                    <w:rPr>
                      <w:rStyle w:val="aa"/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http://www.diakonlab.ru</w:t>
                  </w:r>
                </w:hyperlink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E-mail: </w:t>
                </w:r>
                <w:hyperlink r:id="rId2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C87C29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17" w:rsidRDefault="00886717" w:rsidP="009D53C8">
      <w:pPr>
        <w:spacing w:after="0" w:line="240" w:lineRule="auto"/>
      </w:pPr>
      <w:r>
        <w:separator/>
      </w:r>
    </w:p>
  </w:footnote>
  <w:footnote w:type="continuationSeparator" w:id="0">
    <w:p w:rsidR="00886717" w:rsidRDefault="00886717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673592" w:rsidRDefault="00C87C29" w:rsidP="00746F78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2"/>
              <w:szCs w:val="22"/>
            </w:rPr>
          </w:pPr>
          <w:r w:rsidRPr="00C87C29">
            <w:rPr>
              <w:noProof/>
              <w:sz w:val="22"/>
              <w:szCs w:val="22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CA0AF3">
            <w:rPr>
              <w:noProof/>
              <w:sz w:val="22"/>
              <w:szCs w:val="22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73592" w:rsidRPr="00673592">
            <w:rPr>
              <w:b/>
              <w:bCs/>
              <w:color w:val="000000"/>
              <w:sz w:val="22"/>
              <w:szCs w:val="22"/>
            </w:rPr>
            <w:t>АЛАНИНАМИНОТРАНСФЕРАЗА</w:t>
          </w:r>
          <w:r w:rsidR="009A4A06" w:rsidRPr="00673592">
            <w:rPr>
              <w:b/>
              <w:bCs/>
              <w:color w:val="000000"/>
              <w:sz w:val="22"/>
              <w:szCs w:val="22"/>
            </w:rPr>
            <w:t xml:space="preserve"> ДиаС                         </w:t>
          </w:r>
          <w:r w:rsidR="00673592">
            <w:rPr>
              <w:b/>
              <w:bCs/>
              <w:color w:val="000000"/>
              <w:sz w:val="22"/>
              <w:szCs w:val="22"/>
            </w:rPr>
            <w:t xml:space="preserve">          </w:t>
          </w:r>
          <w:r w:rsidR="009A4A06" w:rsidRPr="00673592">
            <w:rPr>
              <w:b/>
              <w:bCs/>
              <w:color w:val="000000"/>
              <w:sz w:val="22"/>
              <w:szCs w:val="22"/>
            </w:rPr>
            <w:t xml:space="preserve">       </w:t>
          </w:r>
          <w:r w:rsidR="00673592" w:rsidRPr="00673592">
            <w:rPr>
              <w:b/>
              <w:bCs/>
              <w:color w:val="000000"/>
              <w:sz w:val="22"/>
              <w:szCs w:val="22"/>
            </w:rPr>
            <w:t xml:space="preserve">  </w:t>
          </w:r>
          <w:r w:rsidR="009A4A06" w:rsidRPr="00673592">
            <w:rPr>
              <w:b/>
              <w:bCs/>
              <w:color w:val="000000"/>
              <w:sz w:val="22"/>
              <w:szCs w:val="22"/>
            </w:rPr>
            <w:t xml:space="preserve">  </w:t>
          </w:r>
          <w:r w:rsidR="00673592" w:rsidRPr="00673592">
            <w:rPr>
              <w:b/>
              <w:bCs/>
              <w:color w:val="000000"/>
              <w:sz w:val="22"/>
              <w:szCs w:val="22"/>
              <w:lang w:val="en-US"/>
            </w:rPr>
            <w:t>ALAT</w:t>
          </w:r>
          <w:r w:rsidR="00673592" w:rsidRPr="00673592">
            <w:rPr>
              <w:b/>
              <w:bCs/>
              <w:color w:val="000000"/>
              <w:sz w:val="22"/>
              <w:szCs w:val="22"/>
            </w:rPr>
            <w:t xml:space="preserve"> (</w:t>
          </w:r>
          <w:r w:rsidR="00673592" w:rsidRPr="00673592">
            <w:rPr>
              <w:b/>
              <w:bCs/>
              <w:color w:val="000000"/>
              <w:sz w:val="22"/>
              <w:szCs w:val="22"/>
              <w:lang w:val="en-US"/>
            </w:rPr>
            <w:t>GPT</w:t>
          </w:r>
          <w:r w:rsidR="00673592" w:rsidRPr="00673592">
            <w:rPr>
              <w:b/>
              <w:bCs/>
              <w:color w:val="000000"/>
              <w:sz w:val="22"/>
              <w:szCs w:val="22"/>
            </w:rPr>
            <w:t xml:space="preserve">) </w:t>
          </w:r>
          <w:r w:rsidR="00673592" w:rsidRPr="00673592">
            <w:rPr>
              <w:b/>
              <w:bCs/>
              <w:color w:val="000000"/>
              <w:sz w:val="22"/>
              <w:szCs w:val="22"/>
              <w:lang w:val="en-US"/>
            </w:rPr>
            <w:t>DiaS</w:t>
          </w:r>
          <w:r w:rsidR="00673592" w:rsidRPr="00673592">
            <w:rPr>
              <w:b/>
              <w:bCs/>
              <w:color w:val="000000"/>
              <w:sz w:val="22"/>
              <w:szCs w:val="22"/>
            </w:rPr>
            <w:t xml:space="preserve"> (</w:t>
          </w:r>
          <w:r w:rsidR="00673592" w:rsidRPr="00673592">
            <w:rPr>
              <w:b/>
              <w:bCs/>
              <w:color w:val="000000"/>
              <w:sz w:val="22"/>
              <w:szCs w:val="22"/>
              <w:lang w:val="en-US"/>
            </w:rPr>
            <w:t>IFCC</w:t>
          </w:r>
          <w:r w:rsidR="00673592" w:rsidRPr="00673592">
            <w:rPr>
              <w:b/>
              <w:bCs/>
              <w:color w:val="000000"/>
              <w:sz w:val="22"/>
              <w:szCs w:val="22"/>
            </w:rPr>
            <w:t xml:space="preserve"> </w:t>
          </w:r>
          <w:r w:rsidR="00673592" w:rsidRPr="00673592">
            <w:rPr>
              <w:b/>
              <w:bCs/>
              <w:color w:val="000000"/>
              <w:sz w:val="22"/>
              <w:szCs w:val="22"/>
              <w:lang w:val="en-US"/>
            </w:rPr>
            <w:t>mod</w:t>
          </w:r>
          <w:r w:rsidR="00673592" w:rsidRPr="00673592">
            <w:rPr>
              <w:b/>
              <w:bCs/>
              <w:color w:val="000000"/>
              <w:sz w:val="22"/>
              <w:szCs w:val="22"/>
            </w:rPr>
            <w:t>.)</w:t>
          </w:r>
          <w:r w:rsidR="009A4A06" w:rsidRPr="00673592">
            <w:rPr>
              <w:b/>
              <w:bCs/>
              <w:color w:val="000000"/>
              <w:sz w:val="22"/>
              <w:szCs w:val="22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r>
            <w:rPr>
              <w:color w:val="000000"/>
              <w:sz w:val="22"/>
              <w:szCs w:val="22"/>
              <w:lang w:val="en-US"/>
            </w:rPr>
            <w:t xml:space="preserve">Creatinine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673592" w:rsidRDefault="009A4A06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Набор реагентов для определения </w:t>
    </w:r>
    <w:r w:rsidR="00673592">
      <w:rPr>
        <w:rFonts w:ascii="Arial" w:hAnsi="Arial" w:cs="Arial"/>
        <w:b/>
        <w:i/>
        <w:color w:val="000000"/>
        <w:sz w:val="21"/>
        <w:szCs w:val="21"/>
      </w:rPr>
      <w:t xml:space="preserve">активности аланинаминотрансферазы в сыворотке </w:t>
    </w:r>
  </w:p>
  <w:p w:rsidR="009A4A06" w:rsidRDefault="00673592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>
      <w:rPr>
        <w:rFonts w:ascii="Arial" w:hAnsi="Arial" w:cs="Arial"/>
        <w:b/>
        <w:i/>
        <w:color w:val="000000"/>
        <w:sz w:val="21"/>
        <w:szCs w:val="21"/>
      </w:rPr>
      <w:t>крови человека кинетическим методом</w:t>
    </w:r>
  </w:p>
  <w:p w:rsidR="009A4A06" w:rsidRPr="00746F78" w:rsidRDefault="009A4A06" w:rsidP="00746F78">
    <w:pPr>
      <w:spacing w:after="0" w:line="240" w:lineRule="auto"/>
      <w:rPr>
        <w:rFonts w:ascii="Arial" w:hAnsi="Arial" w:cs="Arial"/>
        <w:b/>
        <w:bCs/>
        <w:i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3D2F"/>
    <w:rsid w:val="000605C6"/>
    <w:rsid w:val="00065C80"/>
    <w:rsid w:val="00071927"/>
    <w:rsid w:val="00077CFF"/>
    <w:rsid w:val="00095FDB"/>
    <w:rsid w:val="000E5AAD"/>
    <w:rsid w:val="00105451"/>
    <w:rsid w:val="00117089"/>
    <w:rsid w:val="001529F1"/>
    <w:rsid w:val="00177F17"/>
    <w:rsid w:val="001A7F6C"/>
    <w:rsid w:val="001B4872"/>
    <w:rsid w:val="001B62B8"/>
    <w:rsid w:val="001D22EE"/>
    <w:rsid w:val="001F2971"/>
    <w:rsid w:val="001F3A0C"/>
    <w:rsid w:val="00203DDD"/>
    <w:rsid w:val="00217342"/>
    <w:rsid w:val="002526A5"/>
    <w:rsid w:val="00276EA4"/>
    <w:rsid w:val="0029722D"/>
    <w:rsid w:val="002B4332"/>
    <w:rsid w:val="002C1F25"/>
    <w:rsid w:val="002E57A7"/>
    <w:rsid w:val="003013F1"/>
    <w:rsid w:val="003470F5"/>
    <w:rsid w:val="003D1039"/>
    <w:rsid w:val="00402BC1"/>
    <w:rsid w:val="00410671"/>
    <w:rsid w:val="004857B5"/>
    <w:rsid w:val="0049480C"/>
    <w:rsid w:val="004B03E5"/>
    <w:rsid w:val="004C612B"/>
    <w:rsid w:val="004D6D96"/>
    <w:rsid w:val="004D7269"/>
    <w:rsid w:val="004E2F12"/>
    <w:rsid w:val="00501CCC"/>
    <w:rsid w:val="0054426F"/>
    <w:rsid w:val="00545E96"/>
    <w:rsid w:val="005531AF"/>
    <w:rsid w:val="00580AAD"/>
    <w:rsid w:val="005846F9"/>
    <w:rsid w:val="005B64B3"/>
    <w:rsid w:val="005C5A0D"/>
    <w:rsid w:val="005D628F"/>
    <w:rsid w:val="005F4261"/>
    <w:rsid w:val="00603883"/>
    <w:rsid w:val="006129E6"/>
    <w:rsid w:val="0063607E"/>
    <w:rsid w:val="006443FE"/>
    <w:rsid w:val="00651554"/>
    <w:rsid w:val="00663686"/>
    <w:rsid w:val="00673592"/>
    <w:rsid w:val="006A4ADF"/>
    <w:rsid w:val="006B4FBD"/>
    <w:rsid w:val="006D789E"/>
    <w:rsid w:val="006F21BE"/>
    <w:rsid w:val="00702FF3"/>
    <w:rsid w:val="00706E2A"/>
    <w:rsid w:val="00735FE3"/>
    <w:rsid w:val="00746F78"/>
    <w:rsid w:val="00767F67"/>
    <w:rsid w:val="007C5E0C"/>
    <w:rsid w:val="007C7302"/>
    <w:rsid w:val="007E2C32"/>
    <w:rsid w:val="007E42C0"/>
    <w:rsid w:val="00823293"/>
    <w:rsid w:val="008469EC"/>
    <w:rsid w:val="0086126C"/>
    <w:rsid w:val="00870298"/>
    <w:rsid w:val="00872F0F"/>
    <w:rsid w:val="00884451"/>
    <w:rsid w:val="00886717"/>
    <w:rsid w:val="00891383"/>
    <w:rsid w:val="008B5CE1"/>
    <w:rsid w:val="008D325C"/>
    <w:rsid w:val="00912F51"/>
    <w:rsid w:val="00921C6C"/>
    <w:rsid w:val="009429A8"/>
    <w:rsid w:val="00942ED9"/>
    <w:rsid w:val="00952E49"/>
    <w:rsid w:val="00974912"/>
    <w:rsid w:val="0098649D"/>
    <w:rsid w:val="0099289E"/>
    <w:rsid w:val="009A4A06"/>
    <w:rsid w:val="009D53C8"/>
    <w:rsid w:val="009F4AF6"/>
    <w:rsid w:val="00A31822"/>
    <w:rsid w:val="00A661B3"/>
    <w:rsid w:val="00A836B1"/>
    <w:rsid w:val="00AF30A1"/>
    <w:rsid w:val="00AF6D49"/>
    <w:rsid w:val="00B16584"/>
    <w:rsid w:val="00B50996"/>
    <w:rsid w:val="00B97538"/>
    <w:rsid w:val="00BA0685"/>
    <w:rsid w:val="00BB5208"/>
    <w:rsid w:val="00BD2A01"/>
    <w:rsid w:val="00C00382"/>
    <w:rsid w:val="00C16643"/>
    <w:rsid w:val="00C5063B"/>
    <w:rsid w:val="00C5477A"/>
    <w:rsid w:val="00C760FD"/>
    <w:rsid w:val="00C766D3"/>
    <w:rsid w:val="00C87C29"/>
    <w:rsid w:val="00C92B63"/>
    <w:rsid w:val="00C97EED"/>
    <w:rsid w:val="00CA0AF3"/>
    <w:rsid w:val="00CA2ED9"/>
    <w:rsid w:val="00CA46DC"/>
    <w:rsid w:val="00CB3B5A"/>
    <w:rsid w:val="00CB45CF"/>
    <w:rsid w:val="00CF1BFF"/>
    <w:rsid w:val="00CF7CE2"/>
    <w:rsid w:val="00D0276D"/>
    <w:rsid w:val="00D0406D"/>
    <w:rsid w:val="00D07623"/>
    <w:rsid w:val="00D17CB3"/>
    <w:rsid w:val="00D4097F"/>
    <w:rsid w:val="00D41DF0"/>
    <w:rsid w:val="00D41FCC"/>
    <w:rsid w:val="00D53291"/>
    <w:rsid w:val="00D93B50"/>
    <w:rsid w:val="00D953D5"/>
    <w:rsid w:val="00DA1019"/>
    <w:rsid w:val="00DA3FFF"/>
    <w:rsid w:val="00DE7A3E"/>
    <w:rsid w:val="00E11DEC"/>
    <w:rsid w:val="00E21395"/>
    <w:rsid w:val="00E26312"/>
    <w:rsid w:val="00E47703"/>
    <w:rsid w:val="00E5490A"/>
    <w:rsid w:val="00E763FB"/>
    <w:rsid w:val="00E859F6"/>
    <w:rsid w:val="00E937FA"/>
    <w:rsid w:val="00EC10DD"/>
    <w:rsid w:val="00ED2832"/>
    <w:rsid w:val="00EE2A88"/>
    <w:rsid w:val="00F01D47"/>
    <w:rsid w:val="00F02BF4"/>
    <w:rsid w:val="00F1293C"/>
    <w:rsid w:val="00F12C69"/>
    <w:rsid w:val="00F30BB6"/>
    <w:rsid w:val="00F32548"/>
    <w:rsid w:val="00F339BF"/>
    <w:rsid w:val="00F34AE7"/>
    <w:rsid w:val="00F566FC"/>
    <w:rsid w:val="00F5765B"/>
    <w:rsid w:val="00F83CF5"/>
    <w:rsid w:val="00F9603E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customStyle="1" w:styleId="c-bo">
    <w:name w:val="c-bo"/>
    <w:basedOn w:val="bo"/>
    <w:rsid w:val="00D17CB3"/>
    <w:pPr>
      <w:tabs>
        <w:tab w:val="clear" w:pos="3564"/>
        <w:tab w:val="clear" w:pos="5095"/>
        <w:tab w:val="left" w:pos="3225"/>
        <w:tab w:val="left" w:pos="4756"/>
      </w:tabs>
      <w:spacing w:before="0"/>
      <w:ind w:left="0" w:right="0"/>
      <w:jc w:val="center"/>
    </w:pPr>
    <w:rPr>
      <w:kern w:val="0"/>
      <w:sz w:val="20"/>
      <w:szCs w:val="20"/>
    </w:rPr>
  </w:style>
  <w:style w:type="paragraph" w:styleId="af0">
    <w:name w:val="No Spacing"/>
    <w:uiPriority w:val="1"/>
    <w:qFormat/>
    <w:rsid w:val="00065C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@diakon-diagnostics.ru" TargetMode="External"/><Relationship Id="rId1" Type="http://schemas.openxmlformats.org/officeDocument/2006/relationships/hyperlink" Target="http://www.diakonlab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Лиля</cp:lastModifiedBy>
  <cp:revision>2</cp:revision>
  <cp:lastPrinted>2013-06-27T10:31:00Z</cp:lastPrinted>
  <dcterms:created xsi:type="dcterms:W3CDTF">2014-04-16T18:41:00Z</dcterms:created>
  <dcterms:modified xsi:type="dcterms:W3CDTF">2014-04-16T18:41:00Z</dcterms:modified>
</cp:coreProperties>
</file>