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AE" w:rsidRDefault="00C50B20" w:rsidP="00554848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</w:pPr>
      <w:r w:rsidRPr="009D0C81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7B4FD6E1" wp14:editId="40F38035">
            <wp:simplePos x="0" y="0"/>
            <wp:positionH relativeFrom="column">
              <wp:posOffset>5530850</wp:posOffset>
            </wp:positionH>
            <wp:positionV relativeFrom="paragraph">
              <wp:posOffset>-156210</wp:posOffset>
            </wp:positionV>
            <wp:extent cx="1228725" cy="981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AC4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 xml:space="preserve">         </w:t>
      </w:r>
      <w:r w:rsidR="00B67798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ХЛОРИДЫ</w:t>
      </w:r>
      <w:r w:rsidR="006B0619" w:rsidRPr="009D0C81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 xml:space="preserve"> </w:t>
      </w:r>
      <w:r w:rsidRPr="009D0C81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ДиаВетТест</w:t>
      </w:r>
    </w:p>
    <w:p w:rsidR="00554848" w:rsidRPr="00554848" w:rsidRDefault="00554848" w:rsidP="009D0C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  <w:shd w:val="clear" w:color="auto" w:fill="FFFFFF"/>
        </w:rPr>
      </w:pPr>
    </w:p>
    <w:p w:rsidR="009D0C81" w:rsidRDefault="0058017F" w:rsidP="000F0E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C50B20">
        <w:rPr>
          <w:rFonts w:ascii="Times New Roman" w:hAnsi="Times New Roman" w:cs="Times New Roman"/>
          <w:b/>
          <w:bCs/>
          <w:color w:val="0070C0"/>
        </w:rPr>
        <w:t>Н</w:t>
      </w:r>
      <w:r w:rsidR="0029460B" w:rsidRPr="00C50B20">
        <w:rPr>
          <w:rFonts w:ascii="Times New Roman" w:hAnsi="Times New Roman" w:cs="Times New Roman"/>
          <w:b/>
          <w:bCs/>
          <w:color w:val="0070C0"/>
        </w:rPr>
        <w:t xml:space="preserve">абор ветеринарных диагностических реагентов для определения </w:t>
      </w:r>
      <w:r w:rsidR="00554848">
        <w:rPr>
          <w:rFonts w:ascii="Times New Roman" w:hAnsi="Times New Roman" w:cs="Times New Roman"/>
          <w:b/>
          <w:bCs/>
          <w:color w:val="0070C0"/>
        </w:rPr>
        <w:t>концентрации</w:t>
      </w:r>
      <w:r w:rsidR="0029460B" w:rsidRPr="00C50B20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:rsidR="0029460B" w:rsidRDefault="00B67798" w:rsidP="000F0E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хлоридов</w:t>
      </w:r>
      <w:r w:rsidR="0029460B" w:rsidRPr="00C50B20">
        <w:rPr>
          <w:rFonts w:ascii="Times New Roman" w:hAnsi="Times New Roman" w:cs="Times New Roman"/>
          <w:b/>
          <w:bCs/>
          <w:color w:val="0070C0"/>
        </w:rPr>
        <w:t xml:space="preserve"> в</w:t>
      </w:r>
      <w:r w:rsidR="00ED4AFB" w:rsidRPr="00C50B20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29460B" w:rsidRPr="00C50B20">
        <w:rPr>
          <w:rFonts w:ascii="Times New Roman" w:hAnsi="Times New Roman" w:cs="Times New Roman"/>
          <w:b/>
          <w:bCs/>
          <w:color w:val="0070C0"/>
        </w:rPr>
        <w:t>крови животных</w:t>
      </w:r>
      <w:r w:rsidR="00C50B20">
        <w:rPr>
          <w:rFonts w:ascii="Times New Roman" w:hAnsi="Times New Roman" w:cs="Times New Roman"/>
          <w:b/>
          <w:bCs/>
          <w:color w:val="0070C0"/>
        </w:rPr>
        <w:t>.</w:t>
      </w:r>
    </w:p>
    <w:p w:rsidR="003D6F60" w:rsidRPr="003D6F60" w:rsidRDefault="003D6F60" w:rsidP="000F0E2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3D6F60" w:rsidRPr="004D2FCD" w:rsidRDefault="003D6F60" w:rsidP="003D6F60">
      <w:pPr>
        <w:pStyle w:val="primechanie"/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4D2FCD">
        <w:rPr>
          <w:rFonts w:ascii="Times New Roman" w:hAnsi="Times New Roman" w:cs="Times New Roman"/>
          <w:sz w:val="21"/>
          <w:szCs w:val="21"/>
        </w:rPr>
        <w:t>Хлориды, наряду с бикарбонатами, являются наиболее важными анионами сыворотки. Вместе с натрием это наиболее осмотически активный компонент плазмы, кото</w:t>
      </w:r>
      <w:r w:rsidRPr="004D2FCD">
        <w:rPr>
          <w:rFonts w:ascii="Times New Roman" w:hAnsi="Times New Roman" w:cs="Times New Roman"/>
          <w:sz w:val="21"/>
          <w:szCs w:val="21"/>
        </w:rPr>
        <w:softHyphen/>
        <w:t>рый включен в поддержание распределения воды и анионно-катионного баланса. Концентрация хлоридов в сы</w:t>
      </w:r>
      <w:r w:rsidRPr="004D2FCD">
        <w:rPr>
          <w:rFonts w:ascii="Times New Roman" w:hAnsi="Times New Roman" w:cs="Times New Roman"/>
          <w:sz w:val="21"/>
          <w:szCs w:val="21"/>
        </w:rPr>
        <w:softHyphen/>
        <w:t xml:space="preserve">воротке </w:t>
      </w:r>
      <w:r w:rsidR="005B2FDF" w:rsidRPr="004D2FCD">
        <w:rPr>
          <w:rFonts w:ascii="Times New Roman" w:hAnsi="Times New Roman" w:cs="Times New Roman"/>
          <w:sz w:val="21"/>
          <w:szCs w:val="21"/>
        </w:rPr>
        <w:t xml:space="preserve">животных </w:t>
      </w:r>
      <w:r w:rsidRPr="004D2FCD">
        <w:rPr>
          <w:rFonts w:ascii="Times New Roman" w:hAnsi="Times New Roman" w:cs="Times New Roman"/>
          <w:sz w:val="21"/>
          <w:szCs w:val="21"/>
        </w:rPr>
        <w:t>изменяется параллельно уровню натрия и обратно пропорционально уровню бикарбонатов. Увеличение зна</w:t>
      </w:r>
      <w:r w:rsidRPr="004D2FCD">
        <w:rPr>
          <w:rFonts w:ascii="Times New Roman" w:hAnsi="Times New Roman" w:cs="Times New Roman"/>
          <w:sz w:val="21"/>
          <w:szCs w:val="21"/>
        </w:rPr>
        <w:softHyphen/>
        <w:t xml:space="preserve">чений хлоридов </w:t>
      </w:r>
      <w:r w:rsidR="005B2FDF" w:rsidRPr="004D2FCD">
        <w:rPr>
          <w:rFonts w:ascii="Times New Roman" w:hAnsi="Times New Roman" w:cs="Times New Roman"/>
          <w:sz w:val="21"/>
          <w:szCs w:val="21"/>
        </w:rPr>
        <w:t xml:space="preserve">в крови животных </w:t>
      </w:r>
      <w:r w:rsidRPr="004D2FCD">
        <w:rPr>
          <w:rFonts w:ascii="Times New Roman" w:hAnsi="Times New Roman" w:cs="Times New Roman"/>
          <w:sz w:val="21"/>
          <w:szCs w:val="21"/>
        </w:rPr>
        <w:t>происходит при дегидратации, метаболи</w:t>
      </w:r>
      <w:r w:rsidRPr="004D2FCD">
        <w:rPr>
          <w:rFonts w:ascii="Times New Roman" w:hAnsi="Times New Roman" w:cs="Times New Roman"/>
          <w:sz w:val="21"/>
          <w:szCs w:val="21"/>
        </w:rPr>
        <w:softHyphen/>
        <w:t>ческом ацидозе, связанном с длительной диареей и потерей бикарбоната, почечной недостаточностью и эндокрино</w:t>
      </w:r>
      <w:r w:rsidRPr="004D2FCD">
        <w:rPr>
          <w:rFonts w:ascii="Times New Roman" w:hAnsi="Times New Roman" w:cs="Times New Roman"/>
          <w:sz w:val="21"/>
          <w:szCs w:val="21"/>
        </w:rPr>
        <w:softHyphen/>
        <w:t>логическими расстройствами, такими как пониженная или повышенная функция надпочечн</w:t>
      </w:r>
      <w:r w:rsidR="005B2FDF" w:rsidRPr="004D2FCD">
        <w:rPr>
          <w:rFonts w:ascii="Times New Roman" w:hAnsi="Times New Roman" w:cs="Times New Roman"/>
          <w:sz w:val="21"/>
          <w:szCs w:val="21"/>
        </w:rPr>
        <w:t>иков. Пониженные значения наблю</w:t>
      </w:r>
      <w:r w:rsidRPr="004D2FCD">
        <w:rPr>
          <w:rFonts w:ascii="Times New Roman" w:hAnsi="Times New Roman" w:cs="Times New Roman"/>
          <w:sz w:val="21"/>
          <w:szCs w:val="21"/>
        </w:rPr>
        <w:t>даются при метаболическом ацидозе, связанном с увеличенным синтезом органических кислот, потерей соли при нефритах и избыточном пото</w:t>
      </w:r>
      <w:r w:rsidRPr="004D2FCD">
        <w:rPr>
          <w:rFonts w:ascii="Times New Roman" w:hAnsi="Times New Roman" w:cs="Times New Roman"/>
          <w:sz w:val="21"/>
          <w:szCs w:val="21"/>
        </w:rPr>
        <w:softHyphen/>
        <w:t>отделении.</w:t>
      </w:r>
    </w:p>
    <w:p w:rsidR="00D96839" w:rsidRPr="009D0C81" w:rsidRDefault="00D96839" w:rsidP="00D968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9D0C81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D96839" w:rsidRPr="00D96839" w:rsidRDefault="00D96839" w:rsidP="00D9683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175" w:hanging="5033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Д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егидратаци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я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,</w:t>
      </w:r>
    </w:p>
    <w:p w:rsidR="00D96839" w:rsidRPr="00D96839" w:rsidRDefault="00D96839" w:rsidP="00D9683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175" w:hanging="5033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Т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яжелы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заболевания почек,</w:t>
      </w:r>
    </w:p>
    <w:p w:rsidR="00D96839" w:rsidRPr="00D96839" w:rsidRDefault="00D96839" w:rsidP="00D9683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175" w:hanging="5033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Н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есахарн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ый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диабет,</w:t>
      </w:r>
    </w:p>
    <w:p w:rsidR="00D96839" w:rsidRPr="00D96839" w:rsidRDefault="00D96839" w:rsidP="00D9683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175" w:hanging="5033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И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збыточно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потоотделени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,</w:t>
      </w:r>
    </w:p>
    <w:p w:rsidR="00D96839" w:rsidRPr="00D96839" w:rsidRDefault="00D96839" w:rsidP="00D96839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175" w:hanging="5033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Т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яжелы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рвот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ы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и понос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ы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, </w:t>
      </w:r>
    </w:p>
    <w:p w:rsidR="00D96839" w:rsidRPr="00D96839" w:rsidRDefault="004D2FCD" w:rsidP="00D96839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175" w:hanging="5033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А</w:t>
      </w:r>
      <w:r w:rsidR="00D96839"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цидоз,</w:t>
      </w:r>
    </w:p>
    <w:p w:rsidR="00D96839" w:rsidRDefault="00D96839" w:rsidP="00D96839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175" w:hanging="5033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Д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иабетическ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ий</w:t>
      </w:r>
      <w:r w:rsidRPr="00D96839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кетоз</w:t>
      </w:r>
      <w:r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.</w:t>
      </w:r>
    </w:p>
    <w:p w:rsidR="0029460B" w:rsidRPr="00C50B20" w:rsidRDefault="0029460B" w:rsidP="000F0E2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96839" w:rsidRDefault="008A19C0" w:rsidP="00D96839">
      <w:pPr>
        <w:pStyle w:val="zag-12-7-3"/>
        <w:spacing w:before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D0C81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8A19C0" w:rsidRPr="005B2FDF" w:rsidRDefault="008A19C0" w:rsidP="00D96839">
      <w:pPr>
        <w:pStyle w:val="zag-12-7-3"/>
        <w:spacing w:before="0" w:after="0"/>
        <w:rPr>
          <w:rFonts w:ascii="Times New Roman" w:hAnsi="Times New Roman" w:cs="Times New Roman"/>
          <w:b w:val="0"/>
          <w:i/>
          <w:color w:val="0070C0"/>
          <w:sz w:val="22"/>
          <w:szCs w:val="22"/>
        </w:rPr>
      </w:pPr>
      <w:r w:rsidRPr="005B2FDF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 </w:t>
      </w:r>
      <w:r w:rsidRPr="005B2FDF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№ набора</w:t>
      </w:r>
      <w:r w:rsidRPr="005B2FDF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                                            </w:t>
      </w:r>
      <w:r w:rsidR="005B2FDF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 xml:space="preserve">     </w:t>
      </w:r>
      <w:r w:rsidRPr="005B2FDF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 xml:space="preserve">   Фасовка</w:t>
      </w:r>
    </w:p>
    <w:tbl>
      <w:tblPr>
        <w:tblStyle w:val="a7"/>
        <w:tblpPr w:vertAnchor="page" w:horzAnchor="margin" w:tblpY="7801"/>
        <w:tblW w:w="42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5591"/>
      </w:tblGrid>
      <w:tr w:rsidR="004D2FCD" w:rsidRPr="00EA537A" w:rsidTr="004D2FCD">
        <w:trPr>
          <w:cantSplit/>
          <w:trHeight w:val="337"/>
        </w:trPr>
        <w:tc>
          <w:tcPr>
            <w:tcW w:w="1989" w:type="pct"/>
            <w:vAlign w:val="center"/>
          </w:tcPr>
          <w:p w:rsidR="004D2FCD" w:rsidRPr="00EA537A" w:rsidRDefault="004D2FCD" w:rsidP="004D2FCD">
            <w:pPr>
              <w:rPr>
                <w:rFonts w:ascii="Times New Roman" w:hAnsi="Times New Roman" w:cs="Times New Roman"/>
                <w:color w:val="0070C0"/>
                <w:spacing w:val="-4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  <w:lang w:val="en-US"/>
              </w:rPr>
              <w:t>DV</w:t>
            </w:r>
            <w:r w:rsidRPr="00EA537A"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</w:rPr>
              <w:t xml:space="preserve"> 795 005</w:t>
            </w:r>
          </w:p>
        </w:tc>
        <w:tc>
          <w:tcPr>
            <w:tcW w:w="3011" w:type="pct"/>
            <w:shd w:val="clear" w:color="auto" w:fill="FFFFFF" w:themeFill="background1"/>
            <w:vAlign w:val="center"/>
          </w:tcPr>
          <w:p w:rsidR="004D2FCD" w:rsidRPr="00EA537A" w:rsidRDefault="004D2FCD" w:rsidP="004D2FCD">
            <w:pPr>
              <w:pStyle w:val="bo"/>
              <w:tabs>
                <w:tab w:val="left" w:pos="601"/>
                <w:tab w:val="left" w:pos="1304"/>
                <w:tab w:val="left" w:pos="1526"/>
                <w:tab w:val="left" w:pos="2585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Pr="00EA53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х 68 мл + </w:t>
            </w: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1 х 3 мл калибратор</w:t>
            </w:r>
          </w:p>
        </w:tc>
      </w:tr>
      <w:tr w:rsidR="004D2FCD" w:rsidRPr="00EA537A" w:rsidTr="004D2FCD">
        <w:trPr>
          <w:cantSplit/>
          <w:trHeight w:val="209"/>
        </w:trPr>
        <w:tc>
          <w:tcPr>
            <w:tcW w:w="1989" w:type="pct"/>
            <w:vAlign w:val="center"/>
          </w:tcPr>
          <w:p w:rsidR="004D2FCD" w:rsidRPr="00EA537A" w:rsidRDefault="004D2FCD" w:rsidP="004D2FCD">
            <w:pPr>
              <w:rPr>
                <w:rFonts w:ascii="Times New Roman" w:hAnsi="Times New Roman" w:cs="Times New Roman"/>
                <w:color w:val="0070C0"/>
                <w:spacing w:val="-4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  <w:lang w:val="en-US"/>
              </w:rPr>
              <w:t>DV</w:t>
            </w:r>
            <w:r w:rsidRPr="00EA537A">
              <w:rPr>
                <w:rFonts w:ascii="Times New Roman" w:hAnsi="Times New Roman" w:cs="Times New Roman"/>
                <w:b/>
                <w:color w:val="0070C0"/>
                <w:spacing w:val="-4"/>
                <w:sz w:val="24"/>
                <w:szCs w:val="24"/>
              </w:rPr>
              <w:t xml:space="preserve"> 795 006</w:t>
            </w:r>
          </w:p>
        </w:tc>
        <w:tc>
          <w:tcPr>
            <w:tcW w:w="3011" w:type="pct"/>
            <w:vAlign w:val="center"/>
          </w:tcPr>
          <w:p w:rsidR="004D2FCD" w:rsidRPr="00EA537A" w:rsidRDefault="004D2FCD" w:rsidP="004D2FCD">
            <w:pPr>
              <w:pStyle w:val="bo"/>
              <w:tabs>
                <w:tab w:val="left" w:pos="601"/>
                <w:tab w:val="left" w:pos="1304"/>
                <w:tab w:val="left" w:pos="1526"/>
                <w:tab w:val="left" w:pos="2585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Pr="00EA53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 х 68 мл + </w:t>
            </w:r>
            <w:r w:rsidRPr="00EA537A">
              <w:rPr>
                <w:rFonts w:ascii="Times New Roman" w:hAnsi="Times New Roman" w:cs="Times New Roman"/>
                <w:sz w:val="24"/>
                <w:szCs w:val="24"/>
              </w:rPr>
              <w:t>2 х 3 мл калибратор</w:t>
            </w:r>
          </w:p>
        </w:tc>
      </w:tr>
    </w:tbl>
    <w:p w:rsidR="00D96839" w:rsidRDefault="00D96839" w:rsidP="008A19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</w:p>
    <w:p w:rsidR="004D2FCD" w:rsidRDefault="004D2FCD" w:rsidP="000F0E2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</w:p>
    <w:p w:rsidR="004D2FCD" w:rsidRPr="004D2FCD" w:rsidRDefault="004D2FCD" w:rsidP="000F0E2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 w:rsidR="001332AE" w:rsidRPr="009D0C81" w:rsidRDefault="001332AE" w:rsidP="000F0E2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9D0C81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04520F" w:rsidRPr="00C50B20" w:rsidRDefault="0004520F" w:rsidP="000F0E2E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6"/>
          <w:szCs w:val="16"/>
        </w:rPr>
      </w:pPr>
    </w:p>
    <w:p w:rsidR="001332AE" w:rsidRPr="00EA537A" w:rsidRDefault="00EA537A" w:rsidP="000F0E2E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EA537A">
        <w:rPr>
          <w:rFonts w:ascii="Times New Roman" w:hAnsi="Times New Roman" w:cs="Times New Roman"/>
          <w:sz w:val="21"/>
          <w:szCs w:val="21"/>
        </w:rPr>
        <w:t>Тиоцианат ртути взаимодействует с хлорид-ионами с образованием комплекса красного цвета, интенсивность окраски которого прямо пропорциональна концентрации хлоридов в пробе и измеряется фотометрически</w:t>
      </w:r>
      <w:r>
        <w:rPr>
          <w:rFonts w:ascii="Times New Roman" w:hAnsi="Times New Roman" w:cs="Times New Roman"/>
          <w:sz w:val="21"/>
          <w:szCs w:val="21"/>
        </w:rPr>
        <w:t>.</w:t>
      </w:r>
      <w:r w:rsidR="001332AE" w:rsidRPr="00EA537A">
        <w:rPr>
          <w:rFonts w:ascii="Times New Roman" w:hAnsi="Times New Roman" w:cs="Times New Roman"/>
          <w:color w:val="auto"/>
          <w:sz w:val="21"/>
          <w:szCs w:val="21"/>
        </w:rPr>
        <w:tab/>
      </w:r>
    </w:p>
    <w:p w:rsidR="00D4049D" w:rsidRPr="00C50B20" w:rsidRDefault="00D4049D" w:rsidP="000F0E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0B" w:rsidRDefault="001332AE" w:rsidP="000F0E2E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9D0C81">
        <w:rPr>
          <w:rStyle w:val="s1"/>
          <w:b/>
          <w:bCs/>
          <w:i/>
          <w:iCs/>
          <w:color w:val="0070C0"/>
          <w:sz w:val="22"/>
          <w:szCs w:val="22"/>
        </w:rPr>
        <w:t>Стабильность и хранение</w:t>
      </w:r>
    </w:p>
    <w:p w:rsidR="003D6F60" w:rsidRPr="003D6F60" w:rsidRDefault="003D6F60" w:rsidP="000F0E2E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16"/>
          <w:szCs w:val="16"/>
        </w:rPr>
      </w:pPr>
    </w:p>
    <w:p w:rsidR="009D0C81" w:rsidRPr="00C25829" w:rsidRDefault="009D0C81" w:rsidP="003D6F6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5829">
        <w:rPr>
          <w:rFonts w:ascii="Times New Roman" w:hAnsi="Times New Roman" w:cs="Times New Roman"/>
          <w:sz w:val="21"/>
          <w:szCs w:val="21"/>
        </w:rPr>
        <w:t>Реагент стабилен до конца месяца, указанного в сроке годности, при</w:t>
      </w:r>
      <w:r w:rsidRPr="00C25829">
        <w:rPr>
          <w:rStyle w:val="s4"/>
          <w:rFonts w:ascii="Times New Roman" w:hAnsi="Times New Roman" w:cs="Times New Roman"/>
          <w:sz w:val="21"/>
          <w:szCs w:val="21"/>
        </w:rPr>
        <w:t xml:space="preserve"> соблюдении температурного режима </w:t>
      </w:r>
      <w:r w:rsidRPr="00C25829">
        <w:rPr>
          <w:rFonts w:ascii="Times New Roman" w:hAnsi="Times New Roman" w:cs="Times New Roman"/>
          <w:sz w:val="21"/>
          <w:szCs w:val="21"/>
        </w:rPr>
        <w:t>2–</w:t>
      </w:r>
      <w:r w:rsidR="008A19C0">
        <w:rPr>
          <w:rFonts w:ascii="Times New Roman" w:hAnsi="Times New Roman" w:cs="Times New Roman"/>
          <w:sz w:val="21"/>
          <w:szCs w:val="21"/>
        </w:rPr>
        <w:t>25</w:t>
      </w:r>
      <w:r w:rsidRPr="00C25829">
        <w:rPr>
          <w:rFonts w:ascii="Times New Roman" w:hAnsi="Times New Roman" w:cs="Times New Roman"/>
          <w:sz w:val="21"/>
          <w:szCs w:val="21"/>
        </w:rPr>
        <w:t>°С, в за</w:t>
      </w:r>
      <w:r w:rsidRPr="00C25829">
        <w:rPr>
          <w:rFonts w:ascii="Times New Roman" w:hAnsi="Times New Roman" w:cs="Times New Roman"/>
          <w:sz w:val="21"/>
          <w:szCs w:val="21"/>
        </w:rPr>
        <w:softHyphen/>
        <w:t>щищенном от света месте. Не допускайте за</w:t>
      </w:r>
      <w:r w:rsidRPr="00C25829">
        <w:rPr>
          <w:rFonts w:ascii="Times New Roman" w:hAnsi="Times New Roman" w:cs="Times New Roman"/>
          <w:sz w:val="21"/>
          <w:szCs w:val="21"/>
        </w:rPr>
        <w:softHyphen/>
        <w:t>грязнения. Не замораживайте реагент! Допускается хранение наборов при температуре до +25</w:t>
      </w:r>
      <w:r w:rsidR="002E77D9" w:rsidRPr="00C25829">
        <w:rPr>
          <w:rFonts w:ascii="Times New Roman" w:hAnsi="Times New Roman" w:cs="Times New Roman"/>
          <w:sz w:val="21"/>
          <w:szCs w:val="21"/>
        </w:rPr>
        <w:t>°</w:t>
      </w:r>
      <w:r w:rsidRPr="00C25829">
        <w:rPr>
          <w:rFonts w:ascii="Times New Roman" w:hAnsi="Times New Roman" w:cs="Times New Roman"/>
          <w:sz w:val="21"/>
          <w:szCs w:val="21"/>
        </w:rPr>
        <w:t xml:space="preserve">С не более 5 суток. </w:t>
      </w:r>
      <w:r w:rsidRPr="00C25829">
        <w:rPr>
          <w:rFonts w:ascii="Times New Roman" w:hAnsi="Times New Roman"/>
          <w:sz w:val="21"/>
          <w:szCs w:val="21"/>
        </w:rPr>
        <w:t>Реагент после вскрытия флакона мо</w:t>
      </w:r>
      <w:r w:rsidR="004D2FCD">
        <w:rPr>
          <w:rFonts w:ascii="Times New Roman" w:hAnsi="Times New Roman"/>
          <w:sz w:val="21"/>
          <w:szCs w:val="21"/>
        </w:rPr>
        <w:t xml:space="preserve">жет храниться при температуре </w:t>
      </w:r>
      <w:r w:rsidRPr="00C25829">
        <w:rPr>
          <w:rFonts w:ascii="Times New Roman" w:hAnsi="Times New Roman"/>
          <w:sz w:val="21"/>
          <w:szCs w:val="21"/>
        </w:rPr>
        <w:t xml:space="preserve">2–8 </w:t>
      </w:r>
      <w:r w:rsidRPr="00C25829">
        <w:rPr>
          <w:rFonts w:ascii="Times New Roman" w:hAnsi="Times New Roman"/>
          <w:sz w:val="21"/>
          <w:szCs w:val="21"/>
          <w:vertAlign w:val="superscript"/>
        </w:rPr>
        <w:t xml:space="preserve">о </w:t>
      </w:r>
      <w:r w:rsidRPr="00C25829">
        <w:rPr>
          <w:rFonts w:ascii="Times New Roman" w:hAnsi="Times New Roman"/>
          <w:sz w:val="21"/>
          <w:szCs w:val="21"/>
        </w:rPr>
        <w:t>С в темном месте в течение всего срока годности набора, калибратор после вскрытия можно хранить при темпе</w:t>
      </w:r>
      <w:r w:rsidR="004D2FCD">
        <w:rPr>
          <w:rFonts w:ascii="Times New Roman" w:hAnsi="Times New Roman"/>
          <w:sz w:val="21"/>
          <w:szCs w:val="21"/>
        </w:rPr>
        <w:t xml:space="preserve">ратуре </w:t>
      </w:r>
      <w:r w:rsidRPr="00C25829">
        <w:rPr>
          <w:rFonts w:ascii="Times New Roman" w:hAnsi="Times New Roman"/>
          <w:sz w:val="21"/>
          <w:szCs w:val="21"/>
        </w:rPr>
        <w:t xml:space="preserve">2–8 </w:t>
      </w:r>
      <w:r w:rsidRPr="00C25829">
        <w:rPr>
          <w:rFonts w:ascii="Times New Roman" w:hAnsi="Times New Roman"/>
          <w:sz w:val="21"/>
          <w:szCs w:val="21"/>
          <w:vertAlign w:val="superscript"/>
        </w:rPr>
        <w:t>о</w:t>
      </w:r>
      <w:r w:rsidRPr="00C25829">
        <w:rPr>
          <w:rFonts w:ascii="Times New Roman" w:hAnsi="Times New Roman"/>
          <w:sz w:val="21"/>
          <w:szCs w:val="21"/>
        </w:rPr>
        <w:t xml:space="preserve">С в течение 3 месяцев при условии достаточной герметичности флаконов. </w:t>
      </w:r>
    </w:p>
    <w:p w:rsidR="00D4049D" w:rsidRPr="00C50B20" w:rsidRDefault="00D4049D" w:rsidP="000F0E2E">
      <w:pPr>
        <w:pStyle w:val="p1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1332AE" w:rsidRPr="009D0C81" w:rsidRDefault="001332AE" w:rsidP="000F0E2E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9D0C81">
        <w:rPr>
          <w:rStyle w:val="s1"/>
          <w:b/>
          <w:bCs/>
          <w:i/>
          <w:iCs/>
          <w:color w:val="0070C0"/>
          <w:sz w:val="22"/>
          <w:szCs w:val="22"/>
        </w:rPr>
        <w:t>Меры предосторожности</w:t>
      </w:r>
    </w:p>
    <w:p w:rsidR="00D4049D" w:rsidRPr="00C50B20" w:rsidRDefault="00D4049D" w:rsidP="000F0E2E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6"/>
          <w:szCs w:val="16"/>
        </w:rPr>
      </w:pPr>
    </w:p>
    <w:p w:rsidR="004D2FCD" w:rsidRPr="004D2FCD" w:rsidRDefault="002E77D9" w:rsidP="004D2FCD">
      <w:pPr>
        <w:pStyle w:val="liter-8"/>
        <w:tabs>
          <w:tab w:val="left" w:pos="284"/>
        </w:tabs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4D2FCD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F6747C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4D2FCD" w:rsidRPr="004D2FCD">
        <w:rPr>
          <w:rFonts w:ascii="Times New Roman" w:hAnsi="Times New Roman" w:cs="Times New Roman"/>
          <w:sz w:val="21"/>
          <w:szCs w:val="21"/>
        </w:rPr>
        <w:t>Реагент содержит соли ртути и азотную кислоту. При работе с ним следует соблюдать осторожность и не допускать попадания на кожу и слизистые</w:t>
      </w:r>
      <w:r w:rsidR="004D2FCD" w:rsidRPr="004D2FCD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2E77D9" w:rsidRPr="00C25829" w:rsidRDefault="002E77D9" w:rsidP="004D2FCD">
      <w:pPr>
        <w:pStyle w:val="liter-8"/>
        <w:tabs>
          <w:tab w:val="left" w:pos="284"/>
        </w:tabs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2. Предпринимать меры предосторожности, обычные при работе с лабораторными реакти</w:t>
      </w:r>
      <w:r w:rsidRPr="00C25829">
        <w:rPr>
          <w:rFonts w:ascii="Times New Roman" w:hAnsi="Times New Roman" w:cs="Times New Roman"/>
          <w:color w:val="auto"/>
          <w:sz w:val="21"/>
          <w:szCs w:val="21"/>
        </w:rPr>
        <w:softHyphen/>
        <w:t>вами.</w:t>
      </w:r>
    </w:p>
    <w:p w:rsidR="002E77D9" w:rsidRPr="002E77D9" w:rsidRDefault="002E77D9" w:rsidP="002E77D9">
      <w:pPr>
        <w:pStyle w:val="liter-8"/>
        <w:spacing w:before="0"/>
        <w:ind w:left="0" w:right="0"/>
        <w:rPr>
          <w:rFonts w:ascii="Times New Roman" w:hAnsi="Times New Roman" w:cs="Times New Roman"/>
          <w:sz w:val="16"/>
          <w:szCs w:val="16"/>
        </w:rPr>
      </w:pPr>
    </w:p>
    <w:p w:rsidR="002E77D9" w:rsidRPr="00BF07E9" w:rsidRDefault="002E77D9" w:rsidP="002E77D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BF07E9">
        <w:rPr>
          <w:rFonts w:ascii="Times New Roman" w:hAnsi="Times New Roman" w:cs="Times New Roman"/>
          <w:color w:val="0070C0"/>
          <w:sz w:val="22"/>
          <w:szCs w:val="22"/>
        </w:rPr>
        <w:t>Обезвреживание отходов</w:t>
      </w:r>
    </w:p>
    <w:p w:rsidR="002E77D9" w:rsidRPr="00801CCD" w:rsidRDefault="002E77D9" w:rsidP="002E77D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653E82"/>
          <w:sz w:val="12"/>
          <w:szCs w:val="12"/>
        </w:rPr>
      </w:pPr>
    </w:p>
    <w:p w:rsidR="002E77D9" w:rsidRPr="00C25829" w:rsidRDefault="002E77D9" w:rsidP="000D6363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В соответствии с местными правилами.</w:t>
      </w:r>
    </w:p>
    <w:p w:rsidR="001332AE" w:rsidRPr="00C25829" w:rsidRDefault="001332AE" w:rsidP="000D6363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0D6363" w:rsidRDefault="000D6363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0D6363">
        <w:rPr>
          <w:rStyle w:val="s11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C25829" w:rsidRPr="00C25829" w:rsidRDefault="00C25829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16"/>
          <w:szCs w:val="16"/>
        </w:rPr>
      </w:pPr>
    </w:p>
    <w:p w:rsidR="00C25829" w:rsidRDefault="000D6363" w:rsidP="00C25829">
      <w:pPr>
        <w:pStyle w:val="a8"/>
        <w:spacing w:before="0" w:beforeAutospacing="0" w:after="0" w:afterAutospacing="0"/>
        <w:rPr>
          <w:rStyle w:val="s7"/>
          <w:rFonts w:ascii="Times New Roman" w:hAnsi="Times New Roman" w:cs="Times New Roman"/>
          <w:color w:val="auto"/>
        </w:rPr>
      </w:pPr>
      <w:r w:rsidRPr="00C25829">
        <w:rPr>
          <w:rStyle w:val="s7"/>
          <w:rFonts w:ascii="Times New Roman" w:hAnsi="Times New Roman" w:cs="Times New Roman"/>
          <w:color w:val="auto"/>
        </w:rPr>
        <w:t xml:space="preserve">Натощак. Между последним приёмом пищи и взятием крови должно пройти не менее 8 часов (желательно - не менее 12 часов). Можно пить воду. </w:t>
      </w:r>
    </w:p>
    <w:p w:rsidR="004D2FCD" w:rsidRPr="004D2FCD" w:rsidRDefault="004D2FCD" w:rsidP="00C25829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auto"/>
          <w:sz w:val="16"/>
          <w:szCs w:val="16"/>
        </w:rPr>
      </w:pPr>
    </w:p>
    <w:p w:rsidR="000D6363" w:rsidRPr="00BF07E9" w:rsidRDefault="000D6363" w:rsidP="00C2582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BF07E9">
        <w:rPr>
          <w:rFonts w:ascii="Times New Roman" w:hAnsi="Times New Roman" w:cs="Times New Roman"/>
          <w:color w:val="0070C0"/>
          <w:sz w:val="22"/>
          <w:szCs w:val="22"/>
        </w:rPr>
        <w:t>Необходимые материалы, не включенные в набор</w:t>
      </w:r>
    </w:p>
    <w:p w:rsidR="000D6363" w:rsidRPr="00C25829" w:rsidRDefault="000D6363" w:rsidP="00C2582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653E82"/>
          <w:sz w:val="16"/>
          <w:szCs w:val="16"/>
        </w:rPr>
      </w:pPr>
    </w:p>
    <w:p w:rsidR="000D6363" w:rsidRPr="00C25829" w:rsidRDefault="000D6363" w:rsidP="00C25829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• 0,9% раствор NaCl.</w:t>
      </w:r>
    </w:p>
    <w:p w:rsidR="000D6363" w:rsidRPr="00C25829" w:rsidRDefault="000D6363" w:rsidP="000D6363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• Общее лабораторное оборудование.</w:t>
      </w:r>
    </w:p>
    <w:p w:rsidR="004D2FCD" w:rsidRDefault="004D2FCD" w:rsidP="000D6363">
      <w:pPr>
        <w:pStyle w:val="bo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</w:p>
    <w:p w:rsidR="000D6363" w:rsidRPr="00BF07E9" w:rsidRDefault="000D6363" w:rsidP="000D6363">
      <w:pPr>
        <w:pStyle w:val="bo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BF07E9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lastRenderedPageBreak/>
        <w:t>Исследуемые образцы</w:t>
      </w:r>
    </w:p>
    <w:p w:rsidR="000D6363" w:rsidRPr="009D3AAA" w:rsidRDefault="000D6363" w:rsidP="000D6363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0D6363" w:rsidRPr="000D6363" w:rsidRDefault="000D6363" w:rsidP="000D63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/>
          <w:sz w:val="21"/>
          <w:szCs w:val="21"/>
        </w:rPr>
        <w:t xml:space="preserve">Негемолизированная сыворотка крови. Сыворотку крови следует отделить от форменных элементов крови не позднее, чем через 1 час после забора крови. </w:t>
      </w:r>
    </w:p>
    <w:p w:rsidR="000D6363" w:rsidRPr="000D6363" w:rsidRDefault="000D6363" w:rsidP="000D63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D6363" w:rsidRDefault="000D6363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D14AB0">
        <w:rPr>
          <w:rStyle w:val="s11"/>
          <w:b/>
          <w:bCs/>
          <w:i/>
          <w:color w:val="0070C0"/>
          <w:sz w:val="22"/>
          <w:szCs w:val="22"/>
        </w:rPr>
        <w:t xml:space="preserve">Подготовка </w:t>
      </w:r>
      <w:r>
        <w:rPr>
          <w:rStyle w:val="s11"/>
          <w:b/>
          <w:bCs/>
          <w:i/>
          <w:color w:val="0070C0"/>
          <w:sz w:val="22"/>
          <w:szCs w:val="22"/>
        </w:rPr>
        <w:t>реагента</w:t>
      </w:r>
    </w:p>
    <w:p w:rsidR="000D6363" w:rsidRPr="000D6363" w:rsidRDefault="000D6363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Cs/>
          <w:i/>
          <w:color w:val="0070C0"/>
          <w:sz w:val="16"/>
          <w:szCs w:val="16"/>
        </w:rPr>
      </w:pPr>
    </w:p>
    <w:p w:rsidR="000D6363" w:rsidRDefault="000D6363" w:rsidP="000D636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/>
          <w:sz w:val="21"/>
          <w:szCs w:val="21"/>
        </w:rPr>
        <w:t xml:space="preserve">Реагент и калибратор готовы к использованию. </w:t>
      </w:r>
      <w:r w:rsidRPr="000D6363">
        <w:rPr>
          <w:rFonts w:ascii="Times New Roman" w:hAnsi="Times New Roman" w:cs="Times New Roman"/>
          <w:sz w:val="21"/>
          <w:szCs w:val="21"/>
        </w:rPr>
        <w:t>Тщательно закрывать флаконы с реагентом и калибратором непосредственно после каждого использования.</w:t>
      </w:r>
    </w:p>
    <w:p w:rsidR="000D6363" w:rsidRPr="000D6363" w:rsidRDefault="000D6363" w:rsidP="000D63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363" w:rsidRDefault="000D6363" w:rsidP="000D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</w:rPr>
      </w:pPr>
      <w:r w:rsidRPr="000D6363">
        <w:rPr>
          <w:rFonts w:ascii="Times New Roman" w:hAnsi="Times New Roman" w:cs="Times New Roman"/>
          <w:b/>
          <w:i/>
          <w:color w:val="0070C0"/>
        </w:rPr>
        <w:t>Проведение анализа</w:t>
      </w:r>
    </w:p>
    <w:p w:rsidR="000D6363" w:rsidRPr="000D6363" w:rsidRDefault="000D6363" w:rsidP="000D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0D6363" w:rsidRPr="000D6363" w:rsidRDefault="000D6363" w:rsidP="000D6363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D6363">
        <w:rPr>
          <w:rFonts w:ascii="Times New Roman" w:hAnsi="Times New Roman"/>
          <w:sz w:val="21"/>
          <w:szCs w:val="21"/>
          <w:lang w:eastAsia="ru-RU"/>
        </w:rPr>
        <w:t>Компоненты реакционной смеси отбирать в количествах, указанных в таблице.</w:t>
      </w:r>
    </w:p>
    <w:p w:rsidR="00EA537A" w:rsidRPr="00EA537A" w:rsidRDefault="000D6363" w:rsidP="0019568A">
      <w:pPr>
        <w:tabs>
          <w:tab w:val="left" w:pos="709"/>
          <w:tab w:val="left" w:pos="2127"/>
          <w:tab w:val="left" w:pos="8505"/>
          <w:tab w:val="left" w:pos="8931"/>
        </w:tabs>
        <w:spacing w:after="0" w:line="240" w:lineRule="auto"/>
        <w:ind w:right="272"/>
        <w:jc w:val="right"/>
        <w:outlineLvl w:val="0"/>
        <w:rPr>
          <w:rFonts w:ascii="Times New Roman" w:hAnsi="Times New Roman" w:cs="Times New Roman"/>
        </w:rPr>
      </w:pPr>
      <w:r w:rsidRPr="00446E0D">
        <w:rPr>
          <w:rFonts w:ascii="Times New Roman" w:hAnsi="Times New Roman" w:cs="Times New Roman"/>
          <w:sz w:val="12"/>
          <w:szCs w:val="12"/>
        </w:rPr>
        <w:t xml:space="preserve"> </w:t>
      </w:r>
      <w:r w:rsidRPr="00446E0D">
        <w:rPr>
          <w:rFonts w:ascii="Times New Roman" w:hAnsi="Times New Roman" w:cs="Times New Roman"/>
          <w:sz w:val="21"/>
          <w:szCs w:val="21"/>
        </w:rPr>
        <w:t xml:space="preserve">   </w:t>
      </w:r>
      <w:r w:rsidRPr="000D636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  <w:r w:rsidR="00EA537A" w:rsidRPr="007E4995">
        <w:t xml:space="preserve">                                                                                                                                                                     </w:t>
      </w:r>
      <w:r w:rsidR="0019568A">
        <w:t xml:space="preserve">    </w:t>
      </w:r>
      <w:r w:rsidR="00EA537A" w:rsidRPr="00EA537A">
        <w:rPr>
          <w:rFonts w:ascii="Times New Roman" w:hAnsi="Times New Roman" w:cs="Times New Roman"/>
        </w:rPr>
        <w:t>Таблица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2410"/>
        <w:gridCol w:w="2410"/>
      </w:tblGrid>
      <w:tr w:rsidR="00EA537A" w:rsidRPr="0019568A" w:rsidTr="004D6B67">
        <w:trPr>
          <w:cantSplit/>
          <w:trHeight w:val="718"/>
        </w:trPr>
        <w:tc>
          <w:tcPr>
            <w:tcW w:w="3331" w:type="dxa"/>
            <w:vAlign w:val="center"/>
          </w:tcPr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Отмерить, мкл</w:t>
            </w:r>
          </w:p>
        </w:tc>
        <w:tc>
          <w:tcPr>
            <w:tcW w:w="2551" w:type="dxa"/>
            <w:vAlign w:val="center"/>
          </w:tcPr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Опытная</w:t>
            </w:r>
          </w:p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2410" w:type="dxa"/>
            <w:vAlign w:val="center"/>
          </w:tcPr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Калибровочная</w:t>
            </w:r>
          </w:p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(холостая)</w:t>
            </w:r>
          </w:p>
          <w:p w:rsidR="00EA537A" w:rsidRPr="0019568A" w:rsidRDefault="00EA537A" w:rsidP="00EA537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</w:tr>
      <w:tr w:rsidR="00EA537A" w:rsidRPr="0019568A" w:rsidTr="0019568A">
        <w:trPr>
          <w:trHeight w:hRule="exact" w:val="400"/>
        </w:trPr>
        <w:tc>
          <w:tcPr>
            <w:tcW w:w="3331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крови </w:t>
            </w:r>
          </w:p>
        </w:tc>
        <w:tc>
          <w:tcPr>
            <w:tcW w:w="2551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EA537A" w:rsidRPr="0019568A" w:rsidRDefault="0019568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10" w:type="dxa"/>
            <w:vAlign w:val="center"/>
          </w:tcPr>
          <w:p w:rsidR="00EA537A" w:rsidRPr="0019568A" w:rsidRDefault="0019568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A537A" w:rsidRPr="0019568A" w:rsidTr="0019568A">
        <w:trPr>
          <w:trHeight w:hRule="exact" w:val="400"/>
        </w:trPr>
        <w:tc>
          <w:tcPr>
            <w:tcW w:w="3331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Вода деионизованная</w:t>
            </w:r>
          </w:p>
        </w:tc>
        <w:tc>
          <w:tcPr>
            <w:tcW w:w="2551" w:type="dxa"/>
            <w:vAlign w:val="center"/>
          </w:tcPr>
          <w:p w:rsidR="00EA537A" w:rsidRPr="0019568A" w:rsidRDefault="0019568A" w:rsidP="0019568A">
            <w:pPr>
              <w:tabs>
                <w:tab w:val="left" w:pos="709"/>
                <w:tab w:val="left" w:pos="2127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10" w:type="dxa"/>
            <w:vAlign w:val="center"/>
          </w:tcPr>
          <w:p w:rsidR="00EA537A" w:rsidRPr="0019568A" w:rsidRDefault="0019568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10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537A" w:rsidRPr="0019568A" w:rsidTr="0019568A">
        <w:trPr>
          <w:trHeight w:hRule="exact" w:val="400"/>
        </w:trPr>
        <w:tc>
          <w:tcPr>
            <w:tcW w:w="3331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 </w:t>
            </w:r>
          </w:p>
        </w:tc>
        <w:tc>
          <w:tcPr>
            <w:tcW w:w="2551" w:type="dxa"/>
            <w:vAlign w:val="center"/>
          </w:tcPr>
          <w:p w:rsidR="00EA537A" w:rsidRPr="0019568A" w:rsidRDefault="0019568A" w:rsidP="0019568A">
            <w:pPr>
              <w:tabs>
                <w:tab w:val="left" w:pos="709"/>
                <w:tab w:val="left" w:pos="2127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10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EA537A" w:rsidRPr="0019568A" w:rsidRDefault="0019568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A537A" w:rsidRPr="0019568A" w:rsidTr="0019568A">
        <w:trPr>
          <w:trHeight w:hRule="exact" w:val="400"/>
        </w:trPr>
        <w:tc>
          <w:tcPr>
            <w:tcW w:w="3331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r w:rsidRPr="001956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vAlign w:val="center"/>
          </w:tcPr>
          <w:p w:rsidR="00EA537A" w:rsidRPr="0019568A" w:rsidRDefault="00EA537A" w:rsidP="0019568A">
            <w:pPr>
              <w:tabs>
                <w:tab w:val="left" w:pos="709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0D6363" w:rsidRPr="00145AC4" w:rsidRDefault="000D6363" w:rsidP="00EA53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363" w:rsidRDefault="000D6363" w:rsidP="000D6363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sz w:val="21"/>
          <w:szCs w:val="21"/>
        </w:rPr>
        <w:t>Пробы перемешать и инкубировать при температуре + 37°С и</w:t>
      </w:r>
      <w:r w:rsidR="004D6B67">
        <w:rPr>
          <w:sz w:val="21"/>
          <w:szCs w:val="21"/>
        </w:rPr>
        <w:t>ли при комнатной температуре (+</w:t>
      </w:r>
      <w:r w:rsidRPr="000D6363">
        <w:rPr>
          <w:sz w:val="21"/>
          <w:szCs w:val="21"/>
        </w:rPr>
        <w:t>18–25</w:t>
      </w:r>
      <w:r w:rsidRPr="000D6363">
        <w:rPr>
          <w:sz w:val="21"/>
          <w:szCs w:val="21"/>
          <w:vertAlign w:val="superscript"/>
        </w:rPr>
        <w:t>о</w:t>
      </w:r>
      <w:r w:rsidRPr="000D6363">
        <w:rPr>
          <w:sz w:val="21"/>
          <w:szCs w:val="21"/>
        </w:rPr>
        <w:t xml:space="preserve">С) в течение </w:t>
      </w:r>
      <w:r w:rsidR="004D2FCD">
        <w:rPr>
          <w:sz w:val="21"/>
          <w:szCs w:val="21"/>
        </w:rPr>
        <w:t>5</w:t>
      </w:r>
      <w:r w:rsidRPr="000D6363">
        <w:rPr>
          <w:sz w:val="21"/>
          <w:szCs w:val="21"/>
        </w:rPr>
        <w:t xml:space="preserve"> мин. </w:t>
      </w:r>
    </w:p>
    <w:p w:rsidR="000D6363" w:rsidRPr="000D6363" w:rsidRDefault="000D6363" w:rsidP="000D6363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sz w:val="21"/>
          <w:szCs w:val="21"/>
          <w:u w:val="single"/>
        </w:rPr>
        <w:t>Примечание</w:t>
      </w:r>
      <w:r w:rsidRPr="000D6363">
        <w:rPr>
          <w:sz w:val="21"/>
          <w:szCs w:val="21"/>
        </w:rPr>
        <w:t xml:space="preserve"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реагенту составляет 1:100). </w:t>
      </w:r>
    </w:p>
    <w:p w:rsidR="000D6363" w:rsidRPr="000D6363" w:rsidRDefault="000D6363" w:rsidP="000D6363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D6363">
        <w:rPr>
          <w:rFonts w:ascii="Times New Roman" w:hAnsi="Times New Roman" w:cs="Times New Roman"/>
          <w:b/>
          <w:i/>
          <w:iCs/>
          <w:sz w:val="21"/>
          <w:szCs w:val="21"/>
        </w:rPr>
        <w:t>Адаптации для Вашего анализатора запрашивайте дополнительно.</w:t>
      </w:r>
    </w:p>
    <w:p w:rsidR="00585ED3" w:rsidRPr="00C50B20" w:rsidRDefault="00585ED3" w:rsidP="000F0E2E">
      <w:pPr>
        <w:pStyle w:val="p8"/>
        <w:shd w:val="clear" w:color="auto" w:fill="FFFFFF"/>
        <w:spacing w:before="0" w:beforeAutospacing="0" w:after="0" w:afterAutospacing="0"/>
        <w:jc w:val="both"/>
        <w:rPr>
          <w:rStyle w:val="s7"/>
          <w:color w:val="333333"/>
          <w:sz w:val="16"/>
          <w:szCs w:val="16"/>
        </w:rPr>
      </w:pPr>
    </w:p>
    <w:p w:rsidR="00585ED3" w:rsidRPr="000D6363" w:rsidRDefault="0004520F" w:rsidP="000F0E2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0D6363">
        <w:rPr>
          <w:rStyle w:val="s11"/>
          <w:b/>
          <w:bCs/>
          <w:i/>
          <w:color w:val="0070C0"/>
          <w:sz w:val="22"/>
          <w:szCs w:val="22"/>
        </w:rPr>
        <w:t>Интерпретация результатов исследования</w:t>
      </w:r>
    </w:p>
    <w:p w:rsidR="00585ED3" w:rsidRPr="00C50B20" w:rsidRDefault="00585ED3" w:rsidP="000F0E2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653E82"/>
          <w:sz w:val="16"/>
          <w:szCs w:val="16"/>
        </w:rPr>
      </w:pPr>
    </w:p>
    <w:p w:rsidR="001332AE" w:rsidRPr="004D6B67" w:rsidRDefault="001332AE" w:rsidP="000F0E2E">
      <w:pPr>
        <w:pStyle w:val="p8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1"/>
          <w:szCs w:val="21"/>
        </w:rPr>
      </w:pPr>
      <w:r w:rsidRPr="004D6B67">
        <w:rPr>
          <w:rStyle w:val="s12"/>
          <w:b/>
          <w:color w:val="0070C0"/>
          <w:sz w:val="21"/>
          <w:szCs w:val="21"/>
          <w:u w:val="single"/>
        </w:rPr>
        <w:t>Единицы измерения в лаборатории</w:t>
      </w:r>
      <w:r w:rsidRPr="004D6B67">
        <w:rPr>
          <w:rStyle w:val="s13"/>
          <w:b/>
          <w:color w:val="0070C0"/>
          <w:sz w:val="21"/>
          <w:szCs w:val="21"/>
          <w:u w:val="single"/>
        </w:rPr>
        <w:t>:</w:t>
      </w:r>
      <w:r w:rsidRPr="004D6B67">
        <w:rPr>
          <w:rStyle w:val="apple-converted-space"/>
          <w:bCs/>
          <w:color w:val="333333"/>
          <w:sz w:val="21"/>
          <w:szCs w:val="21"/>
        </w:rPr>
        <w:t> </w:t>
      </w:r>
      <w:r w:rsidR="004D6B67" w:rsidRPr="00446E0D">
        <w:rPr>
          <w:rStyle w:val="s14"/>
          <w:bCs/>
          <w:sz w:val="21"/>
          <w:szCs w:val="21"/>
        </w:rPr>
        <w:t>ммоль/л</w:t>
      </w:r>
      <w:r w:rsidR="00446E0D">
        <w:rPr>
          <w:rStyle w:val="s14"/>
          <w:bCs/>
          <w:sz w:val="21"/>
          <w:szCs w:val="21"/>
        </w:rPr>
        <w:t>.</w:t>
      </w:r>
      <w:r w:rsidRPr="004D6B67">
        <w:rPr>
          <w:rStyle w:val="apple-converted-space"/>
          <w:bCs/>
          <w:color w:val="333333"/>
          <w:sz w:val="21"/>
          <w:szCs w:val="21"/>
        </w:rPr>
        <w:t> </w:t>
      </w:r>
    </w:p>
    <w:p w:rsidR="004D6B67" w:rsidRPr="00446E0D" w:rsidRDefault="001332AE" w:rsidP="004D6B67">
      <w:pPr>
        <w:pStyle w:val="p8"/>
        <w:shd w:val="clear" w:color="auto" w:fill="FFFFFF"/>
        <w:spacing w:before="0" w:beforeAutospacing="0" w:after="0" w:afterAutospacing="0"/>
        <w:jc w:val="both"/>
        <w:rPr>
          <w:bCs/>
          <w:sz w:val="21"/>
          <w:szCs w:val="21"/>
        </w:rPr>
      </w:pPr>
      <w:r w:rsidRPr="004D6B67">
        <w:rPr>
          <w:rStyle w:val="s12"/>
          <w:b/>
          <w:color w:val="0070C0"/>
          <w:sz w:val="21"/>
          <w:szCs w:val="21"/>
          <w:u w:val="single"/>
          <w:shd w:val="clear" w:color="auto" w:fill="FFFFFF"/>
        </w:rPr>
        <w:t>Референсные значения</w:t>
      </w:r>
      <w:r w:rsidRPr="004D6B67">
        <w:rPr>
          <w:rStyle w:val="s13"/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Pr="004D6B67">
        <w:rPr>
          <w:rStyle w:val="apple-converted-space"/>
          <w:bCs/>
          <w:color w:val="333333"/>
          <w:sz w:val="21"/>
          <w:szCs w:val="21"/>
          <w:shd w:val="clear" w:color="auto" w:fill="FFFFFF"/>
        </w:rPr>
        <w:t> </w:t>
      </w:r>
      <w:r w:rsidR="000F0E2E" w:rsidRPr="00446E0D">
        <w:rPr>
          <w:rStyle w:val="s14"/>
          <w:bCs/>
          <w:sz w:val="21"/>
          <w:szCs w:val="21"/>
          <w:shd w:val="clear" w:color="auto" w:fill="FFFFFF"/>
        </w:rPr>
        <w:t>собака</w:t>
      </w:r>
      <w:r w:rsidRPr="00446E0D">
        <w:rPr>
          <w:rStyle w:val="s14"/>
          <w:bCs/>
          <w:sz w:val="21"/>
          <w:szCs w:val="21"/>
          <w:shd w:val="clear" w:color="auto" w:fill="FFFFFF"/>
        </w:rPr>
        <w:t xml:space="preserve"> </w:t>
      </w:r>
      <w:r w:rsidR="00C25829" w:rsidRPr="00446E0D">
        <w:rPr>
          <w:rStyle w:val="s14"/>
          <w:bCs/>
          <w:sz w:val="21"/>
          <w:szCs w:val="21"/>
          <w:shd w:val="clear" w:color="auto" w:fill="FFFFFF"/>
        </w:rPr>
        <w:t>–</w:t>
      </w:r>
      <w:r w:rsidR="00D4049D" w:rsidRPr="00446E0D">
        <w:rPr>
          <w:rStyle w:val="s14"/>
          <w:bCs/>
          <w:sz w:val="21"/>
          <w:szCs w:val="21"/>
          <w:shd w:val="clear" w:color="auto" w:fill="FFFFFF"/>
        </w:rPr>
        <w:t xml:space="preserve"> </w:t>
      </w:r>
      <w:r w:rsidR="005B2FDF" w:rsidRPr="00446E0D">
        <w:rPr>
          <w:sz w:val="21"/>
          <w:szCs w:val="21"/>
        </w:rPr>
        <w:t xml:space="preserve">96,0 </w:t>
      </w:r>
      <w:r w:rsidR="004D6B67" w:rsidRPr="00446E0D">
        <w:rPr>
          <w:sz w:val="21"/>
          <w:szCs w:val="21"/>
        </w:rPr>
        <w:t>-</w:t>
      </w:r>
      <w:r w:rsidR="00446E0D" w:rsidRPr="00446E0D">
        <w:rPr>
          <w:sz w:val="21"/>
          <w:szCs w:val="21"/>
        </w:rPr>
        <w:t xml:space="preserve"> </w:t>
      </w:r>
      <w:r w:rsidR="005B2FDF" w:rsidRPr="00446E0D">
        <w:rPr>
          <w:sz w:val="21"/>
          <w:szCs w:val="21"/>
        </w:rPr>
        <w:t>118,0 ммоль/л</w:t>
      </w:r>
      <w:r w:rsidR="000F0E2E" w:rsidRPr="00446E0D">
        <w:rPr>
          <w:rStyle w:val="s16"/>
          <w:bCs/>
          <w:sz w:val="21"/>
          <w:szCs w:val="21"/>
          <w:shd w:val="clear" w:color="auto" w:fill="FFFFFF"/>
        </w:rPr>
        <w:t>, кошка</w:t>
      </w:r>
      <w:r w:rsidR="00D4049D" w:rsidRPr="00446E0D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585ED3" w:rsidRPr="00446E0D">
        <w:rPr>
          <w:rStyle w:val="s16"/>
          <w:bCs/>
          <w:sz w:val="21"/>
          <w:szCs w:val="21"/>
          <w:shd w:val="clear" w:color="auto" w:fill="FFFFFF"/>
        </w:rPr>
        <w:t>–</w:t>
      </w:r>
      <w:r w:rsidR="00D4049D" w:rsidRPr="00446E0D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5B2FDF" w:rsidRPr="00446E0D">
        <w:rPr>
          <w:sz w:val="21"/>
          <w:szCs w:val="21"/>
        </w:rPr>
        <w:t xml:space="preserve">107,0 </w:t>
      </w:r>
      <w:r w:rsidR="004D6B67" w:rsidRPr="00446E0D">
        <w:rPr>
          <w:sz w:val="21"/>
          <w:szCs w:val="21"/>
        </w:rPr>
        <w:t>-</w:t>
      </w:r>
      <w:r w:rsidR="005B2FDF" w:rsidRPr="00446E0D">
        <w:rPr>
          <w:sz w:val="21"/>
          <w:szCs w:val="21"/>
        </w:rPr>
        <w:t xml:space="preserve"> 122,0 ммоль/л</w:t>
      </w:r>
      <w:r w:rsidR="00C50B20" w:rsidRPr="00446E0D">
        <w:rPr>
          <w:rStyle w:val="s16"/>
          <w:bCs/>
          <w:sz w:val="21"/>
          <w:szCs w:val="21"/>
          <w:shd w:val="clear" w:color="auto" w:fill="FFFFFF"/>
        </w:rPr>
        <w:t xml:space="preserve">, лошадь – </w:t>
      </w:r>
      <w:r w:rsidR="00C25829" w:rsidRPr="00446E0D">
        <w:rPr>
          <w:rStyle w:val="s16"/>
          <w:bCs/>
          <w:sz w:val="21"/>
          <w:szCs w:val="21"/>
          <w:shd w:val="clear" w:color="auto" w:fill="FFFFFF"/>
        </w:rPr>
        <w:t>35,0</w:t>
      </w:r>
      <w:r w:rsidR="004D6B67" w:rsidRPr="00446E0D">
        <w:rPr>
          <w:rStyle w:val="s16"/>
          <w:bCs/>
          <w:sz w:val="21"/>
          <w:szCs w:val="21"/>
          <w:shd w:val="clear" w:color="auto" w:fill="FFFFFF"/>
        </w:rPr>
        <w:t xml:space="preserve">  - </w:t>
      </w:r>
      <w:r w:rsidR="00C25829" w:rsidRPr="00446E0D">
        <w:rPr>
          <w:rStyle w:val="s16"/>
          <w:bCs/>
          <w:sz w:val="21"/>
          <w:szCs w:val="21"/>
          <w:shd w:val="clear" w:color="auto" w:fill="FFFFFF"/>
        </w:rPr>
        <w:t xml:space="preserve">45,0 </w:t>
      </w:r>
      <w:r w:rsidR="004D6B67" w:rsidRPr="00446E0D">
        <w:rPr>
          <w:sz w:val="21"/>
          <w:szCs w:val="21"/>
        </w:rPr>
        <w:t>ммоль/л</w:t>
      </w:r>
      <w:r w:rsidR="00C50B20" w:rsidRPr="00446E0D">
        <w:rPr>
          <w:rStyle w:val="s16"/>
          <w:bCs/>
          <w:sz w:val="21"/>
          <w:szCs w:val="21"/>
          <w:shd w:val="clear" w:color="auto" w:fill="FFFFFF"/>
        </w:rPr>
        <w:t xml:space="preserve">, крупный рогатый скот – </w:t>
      </w:r>
      <w:r w:rsidR="004D6B67" w:rsidRPr="00446E0D">
        <w:rPr>
          <w:bCs/>
          <w:sz w:val="21"/>
          <w:szCs w:val="21"/>
        </w:rPr>
        <w:t>95,7</w:t>
      </w:r>
      <w:r w:rsidR="00145AC4" w:rsidRPr="00446E0D">
        <w:rPr>
          <w:bCs/>
          <w:sz w:val="21"/>
          <w:szCs w:val="21"/>
        </w:rPr>
        <w:t xml:space="preserve"> </w:t>
      </w:r>
      <w:r w:rsidR="004D6B67" w:rsidRPr="00446E0D">
        <w:rPr>
          <w:bCs/>
          <w:sz w:val="21"/>
          <w:szCs w:val="21"/>
        </w:rPr>
        <w:t>-</w:t>
      </w:r>
      <w:r w:rsidR="00145AC4" w:rsidRPr="00446E0D">
        <w:rPr>
          <w:bCs/>
          <w:sz w:val="21"/>
          <w:szCs w:val="21"/>
        </w:rPr>
        <w:t xml:space="preserve"> </w:t>
      </w:r>
      <w:r w:rsidR="004D6B67" w:rsidRPr="00446E0D">
        <w:rPr>
          <w:bCs/>
          <w:sz w:val="21"/>
          <w:szCs w:val="21"/>
        </w:rPr>
        <w:t xml:space="preserve">108,6 </w:t>
      </w:r>
      <w:r w:rsidR="004D6B67" w:rsidRPr="00446E0D">
        <w:rPr>
          <w:rStyle w:val="s14"/>
          <w:bCs/>
          <w:sz w:val="21"/>
          <w:szCs w:val="21"/>
        </w:rPr>
        <w:t>ммоль/л</w:t>
      </w:r>
      <w:r w:rsidR="00C50B20" w:rsidRPr="00446E0D">
        <w:rPr>
          <w:rStyle w:val="s16"/>
          <w:bCs/>
          <w:sz w:val="21"/>
          <w:szCs w:val="21"/>
          <w:shd w:val="clear" w:color="auto" w:fill="FFFFFF"/>
        </w:rPr>
        <w:t>, свинь</w:t>
      </w:r>
      <w:r w:rsidR="00F6747C">
        <w:rPr>
          <w:rStyle w:val="s16"/>
          <w:bCs/>
          <w:sz w:val="21"/>
          <w:szCs w:val="21"/>
          <w:shd w:val="clear" w:color="auto" w:fill="FFFFFF"/>
        </w:rPr>
        <w:t>я</w:t>
      </w:r>
      <w:r w:rsidR="00C50B20" w:rsidRPr="00446E0D">
        <w:rPr>
          <w:rStyle w:val="s16"/>
          <w:bCs/>
          <w:sz w:val="21"/>
          <w:szCs w:val="21"/>
          <w:shd w:val="clear" w:color="auto" w:fill="FFFFFF"/>
        </w:rPr>
        <w:t xml:space="preserve"> – </w:t>
      </w:r>
      <w:r w:rsidR="004D6B67" w:rsidRPr="00446E0D">
        <w:rPr>
          <w:bCs/>
          <w:sz w:val="21"/>
          <w:szCs w:val="21"/>
        </w:rPr>
        <w:t>97,1</w:t>
      </w:r>
      <w:r w:rsidR="00145AC4" w:rsidRPr="00446E0D">
        <w:rPr>
          <w:bCs/>
          <w:sz w:val="21"/>
          <w:szCs w:val="21"/>
        </w:rPr>
        <w:t xml:space="preserve"> </w:t>
      </w:r>
      <w:r w:rsidR="004D6B67" w:rsidRPr="00446E0D">
        <w:rPr>
          <w:bCs/>
          <w:sz w:val="21"/>
          <w:szCs w:val="21"/>
        </w:rPr>
        <w:t>-</w:t>
      </w:r>
      <w:r w:rsidR="00145AC4" w:rsidRPr="00446E0D">
        <w:rPr>
          <w:bCs/>
          <w:sz w:val="21"/>
          <w:szCs w:val="21"/>
        </w:rPr>
        <w:t xml:space="preserve"> </w:t>
      </w:r>
      <w:r w:rsidR="004D6B67" w:rsidRPr="00446E0D">
        <w:rPr>
          <w:bCs/>
          <w:sz w:val="21"/>
          <w:szCs w:val="21"/>
        </w:rPr>
        <w:t xml:space="preserve">106,4 </w:t>
      </w:r>
      <w:r w:rsidR="004D6B67" w:rsidRPr="00446E0D">
        <w:rPr>
          <w:rStyle w:val="s14"/>
          <w:bCs/>
          <w:sz w:val="21"/>
          <w:szCs w:val="21"/>
        </w:rPr>
        <w:t>ммоль/л</w:t>
      </w:r>
      <w:r w:rsidR="00446E0D">
        <w:rPr>
          <w:rStyle w:val="s14"/>
          <w:bCs/>
          <w:sz w:val="21"/>
          <w:szCs w:val="21"/>
        </w:rPr>
        <w:t>.</w:t>
      </w:r>
      <w:r w:rsidR="004D6B67" w:rsidRPr="00446E0D">
        <w:rPr>
          <w:rStyle w:val="apple-converted-space"/>
          <w:bCs/>
          <w:sz w:val="21"/>
          <w:szCs w:val="21"/>
        </w:rPr>
        <w:t> </w:t>
      </w:r>
    </w:p>
    <w:p w:rsidR="005B2FDF" w:rsidRPr="004D6B67" w:rsidRDefault="001332AE" w:rsidP="005B2FDF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4D6B67">
        <w:rPr>
          <w:b/>
          <w:color w:val="0070C0"/>
          <w:sz w:val="21"/>
          <w:szCs w:val="21"/>
          <w:u w:val="single"/>
          <w:shd w:val="clear" w:color="auto" w:fill="FFFFFF"/>
        </w:rPr>
        <w:t>По</w:t>
      </w:r>
      <w:r w:rsidR="0015410B" w:rsidRPr="004D6B67">
        <w:rPr>
          <w:b/>
          <w:color w:val="0070C0"/>
          <w:sz w:val="21"/>
          <w:szCs w:val="21"/>
          <w:u w:val="single"/>
          <w:shd w:val="clear" w:color="auto" w:fill="FFFFFF"/>
        </w:rPr>
        <w:t>нижение</w:t>
      </w:r>
      <w:r w:rsidRPr="004D6B67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</w:t>
      </w:r>
      <w:r w:rsidR="005B2FDF" w:rsidRPr="004D6B67">
        <w:rPr>
          <w:b/>
          <w:color w:val="0070C0"/>
          <w:sz w:val="21"/>
          <w:szCs w:val="21"/>
          <w:u w:val="single"/>
          <w:shd w:val="clear" w:color="auto" w:fill="FFFFFF"/>
        </w:rPr>
        <w:t>концентрации хлоридов</w:t>
      </w:r>
      <w:r w:rsidR="00585ED3" w:rsidRPr="004D6B67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5B2FDF" w:rsidRPr="004D6B67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</w:t>
      </w:r>
      <w:r w:rsidR="005B2FDF" w:rsidRPr="004D6B67">
        <w:rPr>
          <w:sz w:val="21"/>
          <w:szCs w:val="21"/>
          <w:shd w:val="clear" w:color="auto" w:fill="FFFFFF"/>
        </w:rPr>
        <w:t>а</w:t>
      </w:r>
      <w:r w:rsidR="005B2FDF" w:rsidRPr="004D6B67">
        <w:rPr>
          <w:sz w:val="21"/>
          <w:szCs w:val="21"/>
        </w:rPr>
        <w:t xml:space="preserve">лкалоз гипохлоремический, после пункций при асците, длительная рвота, понос, респираторный ацидоз, нефриты, прием слабительных, диуретиков, кортикостероидов (длительно). </w:t>
      </w:r>
    </w:p>
    <w:p w:rsidR="00FF4D79" w:rsidRPr="00145AC4" w:rsidRDefault="0015410B" w:rsidP="00145AC4">
      <w:pPr>
        <w:pStyle w:val="p20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FFFFF"/>
        </w:rPr>
      </w:pPr>
      <w:r w:rsidRPr="004D6B67">
        <w:rPr>
          <w:b/>
          <w:color w:val="0070C0"/>
          <w:sz w:val="21"/>
          <w:szCs w:val="21"/>
          <w:u w:val="single"/>
          <w:shd w:val="clear" w:color="auto" w:fill="FFFFFF"/>
        </w:rPr>
        <w:t xml:space="preserve">Повышение </w:t>
      </w:r>
      <w:r w:rsidR="005B2FDF" w:rsidRPr="004D6B67">
        <w:rPr>
          <w:b/>
          <w:color w:val="0070C0"/>
          <w:sz w:val="21"/>
          <w:szCs w:val="21"/>
          <w:u w:val="single"/>
          <w:shd w:val="clear" w:color="auto" w:fill="FFFFFF"/>
        </w:rPr>
        <w:t>концентрации хлоридов</w:t>
      </w:r>
      <w:r w:rsidR="00585ED3" w:rsidRPr="004D6B67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5B2FDF" w:rsidRPr="004D6B67">
        <w:rPr>
          <w:b/>
          <w:sz w:val="21"/>
          <w:szCs w:val="21"/>
          <w:shd w:val="clear" w:color="auto" w:fill="FFFFFF"/>
        </w:rPr>
        <w:t xml:space="preserve"> </w:t>
      </w:r>
      <w:r w:rsidR="005B2FDF" w:rsidRPr="004D6B67">
        <w:rPr>
          <w:sz w:val="21"/>
          <w:szCs w:val="21"/>
          <w:shd w:val="clear" w:color="auto" w:fill="FFFFFF"/>
        </w:rPr>
        <w:t>г</w:t>
      </w:r>
      <w:r w:rsidR="005B2FDF" w:rsidRPr="004D6B67">
        <w:rPr>
          <w:sz w:val="21"/>
          <w:szCs w:val="21"/>
        </w:rPr>
        <w:t xml:space="preserve">ипогидратация, острая почечная недостаточность, несахарный диабет, почечный канальцевый ацидоз, метаболический ацидоз, респираторный алкалоз, гипофункция надпочечников, черепно-мозговые травмы, приём кортикостероидов, салицилатов (интоксикации). </w:t>
      </w:r>
      <w:r w:rsidR="005B2FDF" w:rsidRPr="004D6B67">
        <w:rPr>
          <w:sz w:val="21"/>
          <w:szCs w:val="21"/>
        </w:rPr>
        <w:br/>
      </w:r>
    </w:p>
    <w:p w:rsidR="00554848" w:rsidRPr="009B19E8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B19E8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554848" w:rsidRPr="00554848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554848" w:rsidRPr="00554848" w:rsidRDefault="00554848" w:rsidP="00554848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554848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>калибратор Tru</w:t>
      </w:r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softHyphen/>
        <w:t>Cal U фирмы DiaSys. Для внутреннего контроля качества с каждой серией образцов проводите измерения контрольных сывороток TruLab N и P.</w:t>
      </w:r>
    </w:p>
    <w:p w:rsidR="00C50B20" w:rsidRPr="00554848" w:rsidRDefault="00C50B20" w:rsidP="000F0E2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1332AE" w:rsidRDefault="001332AE" w:rsidP="000F0E2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554848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554848" w:rsidRPr="00554848" w:rsidRDefault="00554848" w:rsidP="000F0E2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145AC4" w:rsidRPr="00145AC4" w:rsidRDefault="00145AC4" w:rsidP="00145AC4">
      <w:pPr>
        <w:tabs>
          <w:tab w:val="left" w:pos="709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5AC4">
        <w:rPr>
          <w:rFonts w:ascii="Times New Roman" w:hAnsi="Times New Roman" w:cs="Times New Roman"/>
          <w:sz w:val="21"/>
          <w:szCs w:val="21"/>
        </w:rPr>
        <w:t>Набор обеспечивает линейную область определения хлоридов в диапазоне концентраций от 10 до 130 ммоль/л. При содержании хлоридов в сыворотке крови выше 130 ммоль/л анализируемую пробу следует развести физиологическим раствором, повторить анализ и полученный результат умножить на разведение.</w:t>
      </w:r>
    </w:p>
    <w:p w:rsidR="00FF4D79" w:rsidRPr="00C50B20" w:rsidRDefault="00FF4D79" w:rsidP="00145AC4">
      <w:pPr>
        <w:spacing w:after="0" w:line="240" w:lineRule="auto"/>
        <w:jc w:val="both"/>
        <w:rPr>
          <w:rStyle w:val="s22"/>
          <w:b/>
          <w:bCs/>
          <w:i/>
          <w:iCs/>
          <w:color w:val="6D438D"/>
          <w:sz w:val="16"/>
          <w:szCs w:val="16"/>
        </w:rPr>
      </w:pPr>
    </w:p>
    <w:p w:rsidR="00554848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22"/>
          <w:szCs w:val="22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554848" w:rsidRPr="00554848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6"/>
          <w:szCs w:val="16"/>
          <w:lang w:val="en-US"/>
        </w:rPr>
      </w:pPr>
    </w:p>
    <w:p w:rsidR="00554848" w:rsidRPr="0092093B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6"/>
          <w:szCs w:val="6"/>
          <w:lang w:val="en-US"/>
        </w:rPr>
      </w:pPr>
    </w:p>
    <w:p w:rsidR="00554848" w:rsidRPr="00821333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  <w:lang w:val="en-US"/>
        </w:rPr>
        <w:t>1.​ </w:t>
      </w:r>
      <w:r w:rsidRPr="00821333">
        <w:rPr>
          <w:rStyle w:val="s8"/>
          <w:i/>
          <w:iCs/>
          <w:sz w:val="18"/>
          <w:szCs w:val="18"/>
          <w:lang w:val="en-US"/>
        </w:rPr>
        <w:t>Boyd J.W.</w:t>
      </w:r>
      <w:r w:rsidRPr="00821333">
        <w:rPr>
          <w:rStyle w:val="s4"/>
          <w:color w:val="000000"/>
          <w:sz w:val="18"/>
          <w:szCs w:val="18"/>
          <w:lang w:val="en-US"/>
        </w:rPr>
        <w:t xml:space="preserve"> The interpretation of </w:t>
      </w:r>
      <w:proofErr w:type="gramStart"/>
      <w:r w:rsidRPr="00821333">
        <w:rPr>
          <w:rStyle w:val="s4"/>
          <w:color w:val="000000"/>
          <w:sz w:val="18"/>
          <w:szCs w:val="18"/>
          <w:lang w:val="en-US"/>
        </w:rPr>
        <w:t>serum biochemistry test results</w:t>
      </w:r>
      <w:proofErr w:type="gramEnd"/>
      <w:r w:rsidRPr="00821333">
        <w:rPr>
          <w:rStyle w:val="s4"/>
          <w:color w:val="000000"/>
          <w:sz w:val="18"/>
          <w:szCs w:val="18"/>
          <w:lang w:val="en-US"/>
        </w:rPr>
        <w:t xml:space="preserve"> in domestic animals, in Veterinary Clinical Pathology, Veterinary Practice Publishing Co., Vol. 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</w:rPr>
        <w:t>2.​ </w:t>
      </w:r>
      <w:r w:rsidRPr="00821333">
        <w:rPr>
          <w:rStyle w:val="s8"/>
          <w:i/>
          <w:iCs/>
          <w:sz w:val="18"/>
          <w:szCs w:val="18"/>
        </w:rPr>
        <w:t>Кондрахин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554848" w:rsidRPr="00DA1A39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 w:rsidRPr="00DA1A39">
        <w:rPr>
          <w:rStyle w:val="s4"/>
          <w:i/>
          <w:color w:val="000000"/>
          <w:sz w:val="18"/>
          <w:szCs w:val="18"/>
        </w:rPr>
        <w:t>. 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>Клиническая ветеринарная лабораторная диагностика. – М.: «Аквариум Принт», 2013 – 416 с.</w:t>
      </w:r>
    </w:p>
    <w:p w:rsidR="00554848" w:rsidRPr="00821333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4</w:t>
      </w:r>
      <w:r w:rsidRPr="00821333">
        <w:rPr>
          <w:rStyle w:val="s6"/>
          <w:color w:val="000000"/>
          <w:sz w:val="18"/>
          <w:szCs w:val="18"/>
        </w:rPr>
        <w:t>.​ 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902565">
        <w:rPr>
          <w:rStyle w:val="s6"/>
          <w:color w:val="000000"/>
          <w:sz w:val="18"/>
          <w:szCs w:val="18"/>
          <w:lang w:val="en-US"/>
        </w:rPr>
        <w:t>5.​</w:t>
      </w:r>
      <w:r w:rsidRPr="00821333">
        <w:rPr>
          <w:rStyle w:val="s6"/>
          <w:color w:val="000000"/>
          <w:sz w:val="18"/>
          <w:szCs w:val="18"/>
          <w:lang w:val="en-US"/>
        </w:rPr>
        <w:t> </w:t>
      </w:r>
      <w:r w:rsidRPr="00821333">
        <w:rPr>
          <w:rStyle w:val="s8"/>
          <w:i/>
          <w:iCs/>
          <w:sz w:val="18"/>
          <w:szCs w:val="18"/>
          <w:lang w:val="en-US"/>
        </w:rPr>
        <w:t>Guder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902565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G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r w:rsidRPr="00821333">
        <w:rPr>
          <w:rStyle w:val="s8"/>
          <w:i/>
          <w:iCs/>
          <w:sz w:val="18"/>
          <w:szCs w:val="18"/>
          <w:lang w:val="en-US"/>
        </w:rPr>
        <w:t>Zawta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B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Pr="00821333">
        <w:rPr>
          <w:rStyle w:val="s8"/>
          <w:i/>
          <w:iCs/>
          <w:sz w:val="18"/>
          <w:szCs w:val="18"/>
          <w:lang w:val="en-US"/>
        </w:rPr>
        <w:t>et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al</w:t>
      </w:r>
      <w:r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Quality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Samples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</w:rPr>
        <w:t>1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Darmstadt</w:t>
      </w:r>
      <w:r w:rsidRPr="00821333">
        <w:rPr>
          <w:rStyle w:val="s4"/>
          <w:color w:val="000000"/>
          <w:sz w:val="18"/>
          <w:szCs w:val="18"/>
        </w:rPr>
        <w:t xml:space="preserve">: </w:t>
      </w:r>
      <w:r w:rsidRPr="00821333">
        <w:rPr>
          <w:rStyle w:val="s4"/>
          <w:color w:val="000000"/>
          <w:sz w:val="18"/>
          <w:szCs w:val="18"/>
          <w:lang w:val="en-US"/>
        </w:rPr>
        <w:t>GIT</w:t>
      </w:r>
      <w:r w:rsidRPr="00821333">
        <w:rPr>
          <w:rStyle w:val="s4"/>
          <w:color w:val="000000"/>
          <w:sz w:val="18"/>
          <w:szCs w:val="18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Verlag</w:t>
      </w:r>
      <w:r w:rsidRPr="00821333">
        <w:rPr>
          <w:rStyle w:val="s4"/>
          <w:color w:val="000000"/>
          <w:sz w:val="18"/>
          <w:szCs w:val="18"/>
        </w:rPr>
        <w:t>; 2001.</w:t>
      </w: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DA1A39">
        <w:rPr>
          <w:rStyle w:val="s4"/>
          <w:color w:val="000000"/>
          <w:sz w:val="18"/>
          <w:szCs w:val="18"/>
        </w:rPr>
        <w:t xml:space="preserve">6.  </w:t>
      </w:r>
      <w:r w:rsidRPr="00A0475C">
        <w:rPr>
          <w:rStyle w:val="s4"/>
          <w:i/>
          <w:color w:val="000000"/>
          <w:sz w:val="18"/>
          <w:szCs w:val="18"/>
        </w:rPr>
        <w:t xml:space="preserve">Д. Мейер, Дж. Харви. </w:t>
      </w:r>
      <w:r w:rsidRPr="00DA1A39">
        <w:rPr>
          <w:rStyle w:val="s4"/>
          <w:color w:val="000000"/>
          <w:sz w:val="18"/>
          <w:szCs w:val="18"/>
        </w:rPr>
        <w:t xml:space="preserve">Ветеринарная лабораторная медицина. Интерпретация и диагностика. Пер. с англ. – </w:t>
      </w:r>
      <w:proofErr w:type="gramStart"/>
      <w:r w:rsidRPr="00DA1A39">
        <w:rPr>
          <w:rStyle w:val="s4"/>
          <w:color w:val="000000"/>
          <w:sz w:val="18"/>
          <w:szCs w:val="18"/>
        </w:rPr>
        <w:t xml:space="preserve">М. </w:t>
      </w:r>
      <w:r>
        <w:rPr>
          <w:rStyle w:val="s4"/>
          <w:color w:val="000000"/>
          <w:sz w:val="18"/>
          <w:szCs w:val="18"/>
        </w:rPr>
        <w:t>:</w:t>
      </w:r>
      <w:proofErr w:type="gramEnd"/>
      <w:r>
        <w:rPr>
          <w:rStyle w:val="s4"/>
          <w:color w:val="000000"/>
          <w:sz w:val="18"/>
          <w:szCs w:val="18"/>
        </w:rPr>
        <w:t xml:space="preserve"> С</w:t>
      </w:r>
      <w:r w:rsidRPr="00DA1A39">
        <w:rPr>
          <w:rStyle w:val="s4"/>
          <w:color w:val="000000"/>
          <w:sz w:val="18"/>
          <w:szCs w:val="18"/>
        </w:rPr>
        <w:t>офион</w:t>
      </w:r>
      <w:r>
        <w:rPr>
          <w:rStyle w:val="s4"/>
          <w:color w:val="000000"/>
          <w:sz w:val="18"/>
          <w:szCs w:val="18"/>
        </w:rPr>
        <w:t>. 2007, 456 с.</w:t>
      </w:r>
    </w:p>
    <w:p w:rsidR="00554848" w:rsidRPr="00801CCD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554848" w:rsidRPr="00AD09D3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6"/>
          <w:szCs w:val="6"/>
        </w:rPr>
      </w:pP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554848" w:rsidRPr="009D3AAA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801CCD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801CCD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bookmarkStart w:id="0" w:name="_GoBack"/>
      <w:bookmarkEnd w:id="0"/>
      <w:r w:rsidRPr="00801CCD">
        <w:rPr>
          <w:rStyle w:val="s4"/>
          <w:color w:val="000000"/>
          <w:sz w:val="20"/>
          <w:szCs w:val="20"/>
        </w:rPr>
        <w:t>АО «ДИА</w:t>
      </w:r>
      <w:r>
        <w:rPr>
          <w:rStyle w:val="s4"/>
          <w:color w:val="000000"/>
          <w:sz w:val="20"/>
          <w:szCs w:val="20"/>
        </w:rPr>
        <w:t xml:space="preserve">КОН-ДС», </w:t>
      </w:r>
      <w:r w:rsidRPr="00801CCD">
        <w:rPr>
          <w:rStyle w:val="s4"/>
          <w:color w:val="000000"/>
          <w:sz w:val="20"/>
          <w:szCs w:val="20"/>
        </w:rPr>
        <w:t>142290, Московская область,</w:t>
      </w:r>
      <w:r>
        <w:rPr>
          <w:rStyle w:val="s4"/>
          <w:color w:val="000000"/>
          <w:sz w:val="20"/>
          <w:szCs w:val="20"/>
        </w:rPr>
        <w:t xml:space="preserve"> г. Пущино, ул. Грузовая, д.1а.</w:t>
      </w:r>
    </w:p>
    <w:sectPr w:rsidR="00554848" w:rsidRPr="009D3AAA" w:rsidSect="00554848"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029DA"/>
    <w:multiLevelType w:val="multilevel"/>
    <w:tmpl w:val="7CE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666FD"/>
    <w:multiLevelType w:val="multilevel"/>
    <w:tmpl w:val="8826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B70006"/>
    <w:multiLevelType w:val="multilevel"/>
    <w:tmpl w:val="051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32AE"/>
    <w:rsid w:val="00006D0E"/>
    <w:rsid w:val="0004520F"/>
    <w:rsid w:val="00057F0E"/>
    <w:rsid w:val="000736AD"/>
    <w:rsid w:val="000D6363"/>
    <w:rsid w:val="000F0E2E"/>
    <w:rsid w:val="001332AE"/>
    <w:rsid w:val="00135BAD"/>
    <w:rsid w:val="00145AC4"/>
    <w:rsid w:val="0015410B"/>
    <w:rsid w:val="0019568A"/>
    <w:rsid w:val="0029460B"/>
    <w:rsid w:val="002B1BEE"/>
    <w:rsid w:val="002E77D9"/>
    <w:rsid w:val="00360042"/>
    <w:rsid w:val="003C0B18"/>
    <w:rsid w:val="003D6F60"/>
    <w:rsid w:val="003F3DDC"/>
    <w:rsid w:val="003F7CD4"/>
    <w:rsid w:val="00446E0D"/>
    <w:rsid w:val="004D2FCD"/>
    <w:rsid w:val="004D6B67"/>
    <w:rsid w:val="004F7281"/>
    <w:rsid w:val="00554848"/>
    <w:rsid w:val="0058017F"/>
    <w:rsid w:val="00585ED3"/>
    <w:rsid w:val="005A1C2B"/>
    <w:rsid w:val="005B2FDF"/>
    <w:rsid w:val="005C75F2"/>
    <w:rsid w:val="00694B25"/>
    <w:rsid w:val="006B0619"/>
    <w:rsid w:val="006E25B8"/>
    <w:rsid w:val="007352AF"/>
    <w:rsid w:val="00743247"/>
    <w:rsid w:val="008A19C0"/>
    <w:rsid w:val="009D0C81"/>
    <w:rsid w:val="00B017AD"/>
    <w:rsid w:val="00B67798"/>
    <w:rsid w:val="00C021F7"/>
    <w:rsid w:val="00C25829"/>
    <w:rsid w:val="00C50B20"/>
    <w:rsid w:val="00C863C5"/>
    <w:rsid w:val="00D2666D"/>
    <w:rsid w:val="00D4049D"/>
    <w:rsid w:val="00D90BD7"/>
    <w:rsid w:val="00D96839"/>
    <w:rsid w:val="00DF51F6"/>
    <w:rsid w:val="00EA2674"/>
    <w:rsid w:val="00EA537A"/>
    <w:rsid w:val="00EB5DEA"/>
    <w:rsid w:val="00ED4AFB"/>
    <w:rsid w:val="00F07DCE"/>
    <w:rsid w:val="00F6747C"/>
    <w:rsid w:val="00FD6423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FA71-2E8D-478E-BEAE-97331A3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332AE"/>
  </w:style>
  <w:style w:type="character" w:customStyle="1" w:styleId="apple-converted-space">
    <w:name w:val="apple-converted-space"/>
    <w:basedOn w:val="a0"/>
    <w:rsid w:val="001332AE"/>
  </w:style>
  <w:style w:type="character" w:customStyle="1" w:styleId="s5">
    <w:name w:val="s5"/>
    <w:basedOn w:val="a0"/>
    <w:rsid w:val="001332AE"/>
  </w:style>
  <w:style w:type="paragraph" w:customStyle="1" w:styleId="bo">
    <w:name w:val="bo"/>
    <w:basedOn w:val="a3"/>
    <w:rsid w:val="001332AE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1332AE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1332AE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32AE"/>
  </w:style>
  <w:style w:type="paragraph" w:customStyle="1" w:styleId="p11">
    <w:name w:val="p11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32AE"/>
  </w:style>
  <w:style w:type="character" w:customStyle="1" w:styleId="s3">
    <w:name w:val="s3"/>
    <w:basedOn w:val="a0"/>
    <w:rsid w:val="001332AE"/>
  </w:style>
  <w:style w:type="paragraph" w:customStyle="1" w:styleId="p20">
    <w:name w:val="p20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332AE"/>
  </w:style>
  <w:style w:type="character" w:customStyle="1" w:styleId="s7">
    <w:name w:val="s7"/>
    <w:basedOn w:val="a0"/>
    <w:rsid w:val="001332AE"/>
  </w:style>
  <w:style w:type="character" w:customStyle="1" w:styleId="s12">
    <w:name w:val="s12"/>
    <w:basedOn w:val="a0"/>
    <w:rsid w:val="001332AE"/>
  </w:style>
  <w:style w:type="character" w:customStyle="1" w:styleId="s13">
    <w:name w:val="s13"/>
    <w:basedOn w:val="a0"/>
    <w:rsid w:val="001332AE"/>
  </w:style>
  <w:style w:type="character" w:customStyle="1" w:styleId="s14">
    <w:name w:val="s14"/>
    <w:basedOn w:val="a0"/>
    <w:rsid w:val="001332AE"/>
  </w:style>
  <w:style w:type="character" w:customStyle="1" w:styleId="s16">
    <w:name w:val="s16"/>
    <w:basedOn w:val="a0"/>
    <w:rsid w:val="001332AE"/>
  </w:style>
  <w:style w:type="paragraph" w:customStyle="1" w:styleId="p12">
    <w:name w:val="p1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32AE"/>
  </w:style>
  <w:style w:type="character" w:customStyle="1" w:styleId="s22">
    <w:name w:val="s22"/>
    <w:basedOn w:val="a0"/>
    <w:rsid w:val="001332AE"/>
  </w:style>
  <w:style w:type="paragraph" w:customStyle="1" w:styleId="p24">
    <w:name w:val="p2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332AE"/>
  </w:style>
  <w:style w:type="character" w:customStyle="1" w:styleId="s8">
    <w:name w:val="s8"/>
    <w:basedOn w:val="a0"/>
    <w:rsid w:val="001332AE"/>
  </w:style>
  <w:style w:type="paragraph" w:customStyle="1" w:styleId="p26">
    <w:name w:val="p26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chanie">
    <w:name w:val="primechanie"/>
    <w:basedOn w:val="bo"/>
    <w:rsid w:val="001332AE"/>
    <w:pPr>
      <w:tabs>
        <w:tab w:val="clear" w:pos="3564"/>
        <w:tab w:val="clear" w:pos="5095"/>
        <w:tab w:val="left" w:pos="3451"/>
        <w:tab w:val="left" w:pos="4982"/>
      </w:tabs>
      <w:autoSpaceDE w:val="0"/>
      <w:spacing w:before="0" w:line="170" w:lineRule="atLeast"/>
      <w:ind w:left="0" w:right="0"/>
    </w:pPr>
    <w:rPr>
      <w:sz w:val="14"/>
      <w:szCs w:val="14"/>
    </w:rPr>
  </w:style>
  <w:style w:type="paragraph" w:styleId="a3">
    <w:name w:val="Body Text"/>
    <w:basedOn w:val="a"/>
    <w:link w:val="a4"/>
    <w:uiPriority w:val="99"/>
    <w:semiHidden/>
    <w:unhideWhenUsed/>
    <w:rsid w:val="001332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32AE"/>
  </w:style>
  <w:style w:type="paragraph" w:styleId="a5">
    <w:name w:val="Balloon Text"/>
    <w:basedOn w:val="a"/>
    <w:link w:val="a6"/>
    <w:uiPriority w:val="99"/>
    <w:semiHidden/>
    <w:unhideWhenUsed/>
    <w:rsid w:val="001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AE"/>
    <w:rPr>
      <w:rFonts w:ascii="Tahoma" w:hAnsi="Tahoma" w:cs="Tahoma"/>
      <w:sz w:val="16"/>
      <w:szCs w:val="16"/>
    </w:rPr>
  </w:style>
  <w:style w:type="paragraph" w:customStyle="1" w:styleId="bo-1-0">
    <w:name w:val="bo-1-0"/>
    <w:basedOn w:val="a"/>
    <w:next w:val="a"/>
    <w:rsid w:val="0015410B"/>
    <w:pPr>
      <w:tabs>
        <w:tab w:val="left" w:pos="3451"/>
        <w:tab w:val="left" w:pos="4982"/>
      </w:tabs>
      <w:suppressAutoHyphens/>
      <w:autoSpaceDE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ar-SA"/>
    </w:rPr>
  </w:style>
  <w:style w:type="table" w:styleId="a7">
    <w:name w:val="Table Grid"/>
    <w:basedOn w:val="a1"/>
    <w:uiPriority w:val="59"/>
    <w:rsid w:val="0058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-12-5-3">
    <w:name w:val="zag-12-5-3"/>
    <w:basedOn w:val="a"/>
    <w:rsid w:val="00C50B20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8">
    <w:name w:val="Normal (Web)"/>
    <w:basedOn w:val="a"/>
    <w:uiPriority w:val="99"/>
    <w:semiHidden/>
    <w:unhideWhenUsed/>
    <w:rsid w:val="005C75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3636"/>
      <w:sz w:val="21"/>
      <w:szCs w:val="21"/>
      <w:lang w:eastAsia="ru-RU"/>
    </w:rPr>
  </w:style>
  <w:style w:type="paragraph" w:customStyle="1" w:styleId="bo-2-1">
    <w:name w:val="bo-2-1"/>
    <w:basedOn w:val="bo"/>
    <w:rsid w:val="002E77D9"/>
    <w:pPr>
      <w:tabs>
        <w:tab w:val="clear" w:pos="3564"/>
        <w:tab w:val="clear" w:pos="5095"/>
        <w:tab w:val="left" w:pos="2547"/>
        <w:tab w:val="left" w:pos="4078"/>
      </w:tabs>
      <w:autoSpaceDE w:val="0"/>
      <w:spacing w:before="113" w:after="57"/>
    </w:pPr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100">
                  <w:marLeft w:val="4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35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ECFD-9CB3-449B-ADE5-ECD6D4B1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24</cp:revision>
  <cp:lastPrinted>2014-12-19T13:59:00Z</cp:lastPrinted>
  <dcterms:created xsi:type="dcterms:W3CDTF">2013-10-11T12:28:00Z</dcterms:created>
  <dcterms:modified xsi:type="dcterms:W3CDTF">2015-05-21T07:07:00Z</dcterms:modified>
</cp:coreProperties>
</file>