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71" w:rsidRPr="009150BB" w:rsidRDefault="0060301A" w:rsidP="00A229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</w:pPr>
      <w:r w:rsidRPr="0098071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F604AD" wp14:editId="7E1E4B05">
            <wp:simplePos x="0" y="0"/>
            <wp:positionH relativeFrom="column">
              <wp:posOffset>5643880</wp:posOffset>
            </wp:positionH>
            <wp:positionV relativeFrom="paragraph">
              <wp:posOffset>-252095</wp:posOffset>
            </wp:positionV>
            <wp:extent cx="1200150" cy="10001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r="8684"/>
                    <a:stretch/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848">
        <w:rPr>
          <w:rFonts w:ascii="Times New Roman" w:hAnsi="Times New Roman" w:cs="Times New Roman"/>
          <w:b/>
          <w:bCs/>
          <w:iCs/>
          <w:color w:val="4F81BD" w:themeColor="accent1"/>
          <w:sz w:val="52"/>
          <w:szCs w:val="52"/>
          <w:shd w:val="clear" w:color="auto" w:fill="FFFFFF"/>
        </w:rPr>
        <w:t xml:space="preserve">      </w:t>
      </w:r>
      <w:r w:rsidR="002630D4" w:rsidRPr="009150BB">
        <w:rPr>
          <w:rFonts w:ascii="Times New Roman" w:hAnsi="Times New Roman" w:cs="Times New Roman"/>
          <w:b/>
          <w:bCs/>
          <w:iCs/>
          <w:color w:val="0070C0"/>
          <w:sz w:val="52"/>
          <w:szCs w:val="52"/>
          <w:shd w:val="clear" w:color="auto" w:fill="FFFFFF"/>
        </w:rPr>
        <w:t>АЛЬФА</w:t>
      </w:r>
      <w:r w:rsidR="00A14A71" w:rsidRPr="009150BB">
        <w:rPr>
          <w:rFonts w:ascii="Times New Roman" w:hAnsi="Times New Roman" w:cs="Times New Roman"/>
          <w:b/>
          <w:bCs/>
          <w:iCs/>
          <w:color w:val="0070C0"/>
          <w:sz w:val="52"/>
          <w:szCs w:val="52"/>
          <w:shd w:val="clear" w:color="auto" w:fill="FFFFFF"/>
        </w:rPr>
        <w:t>-</w:t>
      </w:r>
      <w:r w:rsidR="00A14A71" w:rsidRPr="009150BB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А</w:t>
      </w:r>
      <w:r w:rsidR="002630D4" w:rsidRPr="009150BB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МИЛАЗА</w:t>
      </w:r>
      <w:r w:rsidR="001124FB" w:rsidRPr="009150BB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 xml:space="preserve"> </w:t>
      </w:r>
      <w:r w:rsidRPr="009150BB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ДиаВетТест</w:t>
      </w:r>
    </w:p>
    <w:p w:rsidR="00D038C9" w:rsidRDefault="00D038C9" w:rsidP="00740D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:rsidR="00A14A71" w:rsidRPr="009150BB" w:rsidRDefault="00740D41" w:rsidP="00524C2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70C0"/>
          <w:spacing w:val="-4"/>
          <w:sz w:val="24"/>
          <w:szCs w:val="24"/>
        </w:rPr>
      </w:pPr>
      <w:r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</w:t>
      </w:r>
      <w:r w:rsidR="00A14A71"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абор</w:t>
      </w:r>
      <w:r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3037A3"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ветеринарных</w:t>
      </w:r>
      <w:r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3037A3"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диагностических </w:t>
      </w:r>
      <w:r w:rsidR="00A14A71"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реагентов для определения активности </w:t>
      </w:r>
      <w:r w:rsidR="002630D4"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альфа</w:t>
      </w:r>
      <w:r w:rsidR="00A14A71" w:rsidRPr="009150B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</w:rPr>
        <w:t>-</w:t>
      </w:r>
      <w:r w:rsidR="00A14A71" w:rsidRPr="009150B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амила</w:t>
      </w:r>
      <w:r w:rsidR="00A14A71" w:rsidRPr="009150BB">
        <w:rPr>
          <w:rFonts w:ascii="Times New Roman" w:hAnsi="Times New Roman" w:cs="Times New Roman"/>
          <w:b/>
          <w:bCs/>
          <w:color w:val="0070C0"/>
          <w:spacing w:val="-4"/>
          <w:sz w:val="24"/>
          <w:szCs w:val="24"/>
        </w:rPr>
        <w:t>зы в крови животных</w:t>
      </w:r>
      <w:r w:rsidR="0060301A" w:rsidRPr="009150BB">
        <w:rPr>
          <w:rFonts w:ascii="Times New Roman" w:hAnsi="Times New Roman" w:cs="Times New Roman"/>
          <w:b/>
          <w:bCs/>
          <w:color w:val="0070C0"/>
          <w:spacing w:val="-4"/>
          <w:sz w:val="24"/>
          <w:szCs w:val="24"/>
        </w:rPr>
        <w:t>.</w:t>
      </w:r>
    </w:p>
    <w:p w:rsidR="002630D4" w:rsidRPr="00734EDE" w:rsidRDefault="002630D4" w:rsidP="00740D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12"/>
          <w:szCs w:val="12"/>
        </w:rPr>
      </w:pPr>
    </w:p>
    <w:p w:rsidR="00A14A71" w:rsidRPr="00D038C9" w:rsidRDefault="002630D4" w:rsidP="00524C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D038C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Альфа-</w:t>
      </w:r>
      <w:r w:rsidR="00A14A71" w:rsidRPr="00D038C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амилаза</w:t>
      </w:r>
      <w:r w:rsidRPr="00D038C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- </w:t>
      </w:r>
      <w:r w:rsidR="00A14A71" w:rsidRPr="00D038C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гидролитический фермент, расщепляющий сложные углеводы до мальтозы и глюкозы. </w:t>
      </w:r>
      <w:r w:rsidR="00A14A71" w:rsidRPr="00D038C9">
        <w:rPr>
          <w:rFonts w:ascii="Times New Roman" w:hAnsi="Times New Roman" w:cs="Times New Roman"/>
          <w:sz w:val="21"/>
          <w:szCs w:val="21"/>
        </w:rPr>
        <w:t>Различают амилазу слюны и панкреатическую амилазу. Однако у животных значительная часть амилазной активности обусловлена слизистой тонкого кишечника и другими внепанкреатическими источниками.</w:t>
      </w:r>
      <w:r w:rsidR="00312415" w:rsidRPr="00D038C9">
        <w:rPr>
          <w:rFonts w:ascii="Times New Roman" w:hAnsi="Times New Roman" w:cs="Times New Roman"/>
          <w:sz w:val="21"/>
          <w:szCs w:val="21"/>
        </w:rPr>
        <w:t xml:space="preserve"> У собак и кошек амилаза не выделяется с мочой, а реабсорбируется и метаболизируется в эпителии почечных канальцев.  Поэтому</w:t>
      </w:r>
      <w:r w:rsidR="007C520B" w:rsidRPr="00D038C9">
        <w:rPr>
          <w:rFonts w:ascii="Times New Roman" w:hAnsi="Times New Roman" w:cs="Times New Roman"/>
          <w:sz w:val="21"/>
          <w:szCs w:val="21"/>
        </w:rPr>
        <w:t>,</w:t>
      </w:r>
      <w:r w:rsidR="00312415" w:rsidRPr="00D038C9">
        <w:rPr>
          <w:rFonts w:ascii="Times New Roman" w:hAnsi="Times New Roman" w:cs="Times New Roman"/>
          <w:sz w:val="21"/>
          <w:szCs w:val="21"/>
        </w:rPr>
        <w:t xml:space="preserve"> определение </w:t>
      </w:r>
      <w:r w:rsidRPr="00D038C9">
        <w:rPr>
          <w:rFonts w:ascii="Times New Roman" w:hAnsi="Times New Roman" w:cs="Times New Roman"/>
          <w:sz w:val="21"/>
          <w:szCs w:val="21"/>
        </w:rPr>
        <w:t>альфа</w:t>
      </w:r>
      <w:r w:rsidR="009567B9" w:rsidRPr="00D038C9">
        <w:rPr>
          <w:rFonts w:ascii="Times New Roman" w:hAnsi="Times New Roman" w:cs="Times New Roman"/>
          <w:sz w:val="21"/>
          <w:szCs w:val="21"/>
        </w:rPr>
        <w:t>-</w:t>
      </w:r>
      <w:r w:rsidR="00312415" w:rsidRPr="00D038C9">
        <w:rPr>
          <w:rFonts w:ascii="Times New Roman" w:hAnsi="Times New Roman" w:cs="Times New Roman"/>
          <w:sz w:val="21"/>
          <w:szCs w:val="21"/>
        </w:rPr>
        <w:t>амилазы в моче</w:t>
      </w:r>
      <w:r w:rsidRPr="00D038C9">
        <w:rPr>
          <w:rFonts w:ascii="Times New Roman" w:hAnsi="Times New Roman" w:cs="Times New Roman"/>
          <w:sz w:val="21"/>
          <w:szCs w:val="21"/>
        </w:rPr>
        <w:t xml:space="preserve"> у</w:t>
      </w:r>
      <w:r w:rsidR="00312415" w:rsidRPr="00D038C9">
        <w:rPr>
          <w:rFonts w:ascii="Times New Roman" w:hAnsi="Times New Roman" w:cs="Times New Roman"/>
          <w:sz w:val="21"/>
          <w:szCs w:val="21"/>
        </w:rPr>
        <w:t xml:space="preserve"> животных не проводится. Уровень амилазы у животных может повышаться более чем в 3 раза при остром панкреатите в первые 12-48 часов, а также при почечной недостаточности. </w:t>
      </w:r>
      <w:r w:rsidR="001B6E1A" w:rsidRPr="00D038C9">
        <w:rPr>
          <w:rFonts w:ascii="Times New Roman" w:hAnsi="Times New Roman" w:cs="Times New Roman"/>
          <w:sz w:val="21"/>
          <w:szCs w:val="21"/>
        </w:rPr>
        <w:t xml:space="preserve">Повышение уровня альфа-амилазы в сыворотке крови отмечается при панкреатитах, кистах поджелудочной железы, закупорке протока поджелудочной железы, раке поджелудочной железы, а также иногда при почечной недостаточности, отравлениях, сахарном диабете, первичном </w:t>
      </w:r>
      <w:proofErr w:type="spellStart"/>
      <w:r w:rsidR="001B6E1A" w:rsidRPr="00D038C9">
        <w:rPr>
          <w:rFonts w:ascii="Times New Roman" w:hAnsi="Times New Roman" w:cs="Times New Roman"/>
          <w:sz w:val="21"/>
          <w:szCs w:val="21"/>
        </w:rPr>
        <w:t>билиарном</w:t>
      </w:r>
      <w:proofErr w:type="spellEnd"/>
      <w:r w:rsidR="001B6E1A" w:rsidRPr="00D038C9">
        <w:rPr>
          <w:rFonts w:ascii="Times New Roman" w:hAnsi="Times New Roman" w:cs="Times New Roman"/>
          <w:sz w:val="21"/>
          <w:szCs w:val="21"/>
        </w:rPr>
        <w:t xml:space="preserve"> циррозе, непроходимости и заворотах ЖКТ, электролитных нарушениях.</w:t>
      </w:r>
      <w:r w:rsidR="00315C02" w:rsidRPr="00D038C9">
        <w:rPr>
          <w:rFonts w:ascii="Times New Roman" w:hAnsi="Times New Roman" w:cs="Times New Roman"/>
          <w:sz w:val="21"/>
          <w:szCs w:val="21"/>
        </w:rPr>
        <w:t xml:space="preserve"> </w:t>
      </w:r>
      <w:r w:rsidR="001B6E1A" w:rsidRPr="00D038C9">
        <w:rPr>
          <w:rFonts w:ascii="Times New Roman" w:hAnsi="Times New Roman" w:cs="Times New Roman"/>
          <w:sz w:val="21"/>
          <w:szCs w:val="21"/>
        </w:rPr>
        <w:t>Понижение активности отмечается при</w:t>
      </w:r>
      <w:r w:rsidR="009150BB" w:rsidRPr="00D038C9">
        <w:rPr>
          <w:rFonts w:ascii="Times New Roman" w:hAnsi="Times New Roman" w:cs="Times New Roman"/>
          <w:sz w:val="21"/>
          <w:szCs w:val="21"/>
        </w:rPr>
        <w:t xml:space="preserve"> некрозе поджелудочной железы (</w:t>
      </w:r>
      <w:r w:rsidR="001B6E1A" w:rsidRPr="00D038C9">
        <w:rPr>
          <w:rFonts w:ascii="Times New Roman" w:hAnsi="Times New Roman" w:cs="Times New Roman"/>
          <w:sz w:val="21"/>
          <w:szCs w:val="21"/>
        </w:rPr>
        <w:t>терминальные стадии), тиреотоксикозе, отравлениях мышьяком, барбитуратами, после применения антикоагулянтов.</w:t>
      </w:r>
      <w:r w:rsidR="004942EF" w:rsidRPr="00D038C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30D4" w:rsidRPr="00D038C9" w:rsidRDefault="002630D4" w:rsidP="00740D4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A14A71" w:rsidRPr="009150BB" w:rsidRDefault="00A14A71" w:rsidP="00740D4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i/>
          <w:iCs/>
          <w:color w:val="0070C0"/>
          <w:shd w:val="clear" w:color="auto" w:fill="FFFFFF"/>
        </w:rPr>
      </w:pPr>
      <w:r w:rsidRPr="009150BB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</w:t>
      </w:r>
      <w:r w:rsidRPr="009150BB">
        <w:rPr>
          <w:rFonts w:ascii="Traditional Arabic" w:hAnsi="Traditional Arabic" w:cs="Traditional Arabic"/>
          <w:b/>
          <w:bCs/>
          <w:i/>
          <w:iCs/>
          <w:color w:val="0070C0"/>
          <w:shd w:val="clear" w:color="auto" w:fill="FFFFFF"/>
        </w:rPr>
        <w:t xml:space="preserve"> </w:t>
      </w:r>
      <w:r w:rsidRPr="009150BB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к</w:t>
      </w:r>
      <w:r w:rsidRPr="009150BB">
        <w:rPr>
          <w:rFonts w:ascii="Traditional Arabic" w:hAnsi="Traditional Arabic" w:cs="Traditional Arabic"/>
          <w:b/>
          <w:bCs/>
          <w:i/>
          <w:iCs/>
          <w:color w:val="0070C0"/>
          <w:shd w:val="clear" w:color="auto" w:fill="FFFFFF"/>
        </w:rPr>
        <w:t xml:space="preserve"> </w:t>
      </w:r>
      <w:r w:rsidRPr="009150BB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исследованию</w:t>
      </w:r>
    </w:p>
    <w:p w:rsidR="00740D41" w:rsidRPr="00734EDE" w:rsidRDefault="00740D41" w:rsidP="00740D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F81BD" w:themeColor="accent1"/>
          <w:sz w:val="12"/>
          <w:szCs w:val="12"/>
          <w:shd w:val="clear" w:color="auto" w:fill="FFFFFF"/>
        </w:rPr>
      </w:pPr>
    </w:p>
    <w:p w:rsidR="00A14A71" w:rsidRPr="00D038C9" w:rsidRDefault="00A14A71" w:rsidP="00740D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● </w:t>
      </w:r>
      <w:r w:rsidR="007C520B"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О</w:t>
      </w:r>
      <w:r w:rsidR="002630D4"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стрый панкреатит</w:t>
      </w:r>
      <w:r w:rsidR="007C520B"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AC3767" w:rsidRPr="00D038C9" w:rsidRDefault="00AC3767" w:rsidP="00740D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AE5458"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7C520B"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П</w:t>
      </w:r>
      <w:r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очечная недостаточность</w:t>
      </w:r>
      <w:r w:rsidR="002630D4" w:rsidRPr="00D038C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2630D4" w:rsidRPr="00734EDE" w:rsidRDefault="002630D4" w:rsidP="00740D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2"/>
          <w:szCs w:val="12"/>
          <w:shd w:val="clear" w:color="auto" w:fill="FFFFFF"/>
        </w:rPr>
      </w:pPr>
    </w:p>
    <w:p w:rsidR="00A14A71" w:rsidRPr="009150BB" w:rsidRDefault="00A14A71" w:rsidP="00740D41">
      <w:pPr>
        <w:pStyle w:val="zag-12-7-3"/>
        <w:spacing w:before="0" w:after="0"/>
        <w:jc w:val="center"/>
        <w:rPr>
          <w:rFonts w:ascii="Traditional Arabic" w:hAnsi="Traditional Arabic" w:cs="Traditional Arabic"/>
          <w:i/>
          <w:color w:val="0070C0"/>
          <w:sz w:val="22"/>
          <w:szCs w:val="22"/>
        </w:rPr>
      </w:pPr>
      <w:r w:rsidRPr="009150BB">
        <w:rPr>
          <w:rFonts w:ascii="Times New Roman" w:hAnsi="Times New Roman" w:cs="Times New Roman"/>
          <w:i/>
          <w:color w:val="0070C0"/>
          <w:sz w:val="22"/>
          <w:szCs w:val="22"/>
        </w:rPr>
        <w:t>Информация</w:t>
      </w:r>
      <w:r w:rsidRPr="009150BB">
        <w:rPr>
          <w:rFonts w:ascii="Traditional Arabic" w:hAnsi="Traditional Arabic" w:cs="Traditional Arabic"/>
          <w:i/>
          <w:color w:val="0070C0"/>
          <w:sz w:val="22"/>
          <w:szCs w:val="22"/>
        </w:rPr>
        <w:t xml:space="preserve"> </w:t>
      </w:r>
      <w:r w:rsidRPr="009150BB">
        <w:rPr>
          <w:rFonts w:ascii="Times New Roman" w:hAnsi="Times New Roman" w:cs="Times New Roman"/>
          <w:i/>
          <w:color w:val="0070C0"/>
          <w:sz w:val="22"/>
          <w:szCs w:val="22"/>
        </w:rPr>
        <w:t>для</w:t>
      </w:r>
      <w:r w:rsidRPr="009150BB">
        <w:rPr>
          <w:rFonts w:ascii="Traditional Arabic" w:hAnsi="Traditional Arabic" w:cs="Traditional Arabic"/>
          <w:i/>
          <w:color w:val="0070C0"/>
          <w:sz w:val="22"/>
          <w:szCs w:val="22"/>
        </w:rPr>
        <w:t xml:space="preserve"> </w:t>
      </w:r>
      <w:r w:rsidRPr="009150BB">
        <w:rPr>
          <w:rFonts w:ascii="Times New Roman" w:hAnsi="Times New Roman" w:cs="Times New Roman"/>
          <w:i/>
          <w:color w:val="0070C0"/>
          <w:sz w:val="22"/>
          <w:szCs w:val="22"/>
        </w:rPr>
        <w:t>заказа</w:t>
      </w:r>
    </w:p>
    <w:p w:rsidR="00502841" w:rsidRPr="00734EDE" w:rsidRDefault="00502841" w:rsidP="00740D41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03"/>
      </w:tblGrid>
      <w:tr w:rsidR="00502841" w:rsidRPr="0060301A" w:rsidTr="00D038C9">
        <w:trPr>
          <w:trHeight w:val="204"/>
        </w:trPr>
        <w:tc>
          <w:tcPr>
            <w:tcW w:w="2835" w:type="dxa"/>
          </w:tcPr>
          <w:p w:rsidR="00502841" w:rsidRPr="0060301A" w:rsidRDefault="00502841" w:rsidP="00740D41">
            <w:pPr>
              <w:pStyle w:val="bo"/>
              <w:spacing w:before="0"/>
              <w:ind w:left="0" w:right="0"/>
              <w:rPr>
                <w:rFonts w:ascii="Traditional Arabic" w:hAnsi="Traditional Arabic" w:cs="Traditional Arabic"/>
                <w:i/>
                <w:iCs/>
              </w:rPr>
            </w:pPr>
            <w:r w:rsidRPr="0060301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</w:t>
            </w:r>
            <w:r w:rsidRPr="0060301A">
              <w:rPr>
                <w:rFonts w:ascii="Traditional Arabic" w:hAnsi="Traditional Arabic" w:cs="Traditional Arabic"/>
                <w:i/>
                <w:iCs/>
                <w:sz w:val="22"/>
                <w:szCs w:val="22"/>
              </w:rPr>
              <w:t xml:space="preserve"> </w:t>
            </w:r>
            <w:r w:rsidRPr="0060301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набора</w:t>
            </w:r>
          </w:p>
        </w:tc>
        <w:tc>
          <w:tcPr>
            <w:tcW w:w="4503" w:type="dxa"/>
          </w:tcPr>
          <w:p w:rsidR="007C520B" w:rsidRPr="00D038C9" w:rsidRDefault="00502841" w:rsidP="00D038C9">
            <w:pPr>
              <w:pStyle w:val="bo"/>
              <w:spacing w:before="0"/>
              <w:ind w:left="0" w:right="0"/>
              <w:jc w:val="center"/>
              <w:rPr>
                <w:rFonts w:asciiTheme="minorHAnsi" w:hAnsiTheme="minorHAnsi" w:cs="Traditional Arabic"/>
                <w:i/>
                <w:iCs/>
                <w:sz w:val="22"/>
                <w:szCs w:val="22"/>
              </w:rPr>
            </w:pPr>
            <w:r w:rsidRPr="0060301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Фасовка</w:t>
            </w:r>
          </w:p>
        </w:tc>
      </w:tr>
      <w:tr w:rsidR="00502841" w:rsidRPr="0060301A" w:rsidTr="00D038C9">
        <w:trPr>
          <w:trHeight w:val="111"/>
        </w:trPr>
        <w:tc>
          <w:tcPr>
            <w:tcW w:w="2835" w:type="dxa"/>
            <w:vAlign w:val="center"/>
          </w:tcPr>
          <w:p w:rsidR="00502841" w:rsidRPr="009150BB" w:rsidRDefault="00710CEA" w:rsidP="0060301A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color w:val="0070C0"/>
              </w:rPr>
            </w:pPr>
            <w:r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</w:t>
            </w:r>
            <w:r w:rsidR="00502841"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V</w:t>
            </w:r>
            <w:r w:rsidR="00502841"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</w:t>
            </w:r>
            <w:r w:rsidR="0060301A"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7</w:t>
            </w:r>
            <w:r w:rsidR="00502841"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1 001</w:t>
            </w:r>
          </w:p>
        </w:tc>
        <w:tc>
          <w:tcPr>
            <w:tcW w:w="4503" w:type="dxa"/>
            <w:vAlign w:val="center"/>
          </w:tcPr>
          <w:p w:rsidR="00502841" w:rsidRPr="009150BB" w:rsidRDefault="00502841" w:rsidP="0060301A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  <w:sz w:val="22"/>
                <w:szCs w:val="22"/>
              </w:rPr>
              <w:t>R1 2</w:t>
            </w:r>
            <w:r w:rsidR="0060301A" w:rsidRPr="009150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150BB">
              <w:rPr>
                <w:rFonts w:ascii="Times New Roman" w:hAnsi="Times New Roman" w:cs="Times New Roman"/>
                <w:sz w:val="22"/>
                <w:szCs w:val="22"/>
              </w:rPr>
              <w:t>68 мл + R2 2</w:t>
            </w:r>
            <w:r w:rsidR="0060301A" w:rsidRPr="009150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150BB">
              <w:rPr>
                <w:rFonts w:ascii="Times New Roman" w:hAnsi="Times New Roman" w:cs="Times New Roman"/>
                <w:sz w:val="22"/>
                <w:szCs w:val="22"/>
              </w:rPr>
              <w:t>17 мл</w:t>
            </w:r>
          </w:p>
        </w:tc>
      </w:tr>
      <w:tr w:rsidR="00502841" w:rsidRPr="0060301A" w:rsidTr="00D038C9">
        <w:trPr>
          <w:trHeight w:val="290"/>
        </w:trPr>
        <w:tc>
          <w:tcPr>
            <w:tcW w:w="2835" w:type="dxa"/>
            <w:vAlign w:val="center"/>
          </w:tcPr>
          <w:p w:rsidR="00502841" w:rsidRPr="009150BB" w:rsidRDefault="00710CEA" w:rsidP="0060301A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color w:val="0070C0"/>
              </w:rPr>
            </w:pPr>
            <w:r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</w:t>
            </w:r>
            <w:r w:rsidR="00502841"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V</w:t>
            </w:r>
            <w:r w:rsidR="00502841"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</w:t>
            </w:r>
            <w:r w:rsidR="0060301A"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7</w:t>
            </w:r>
            <w:r w:rsidR="00502841" w:rsidRPr="009150B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1 002</w:t>
            </w:r>
          </w:p>
        </w:tc>
        <w:tc>
          <w:tcPr>
            <w:tcW w:w="4503" w:type="dxa"/>
            <w:vAlign w:val="center"/>
          </w:tcPr>
          <w:p w:rsidR="00502841" w:rsidRPr="009150BB" w:rsidRDefault="00502841" w:rsidP="0060301A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  <w:sz w:val="22"/>
                <w:szCs w:val="22"/>
              </w:rPr>
              <w:t>R1 6</w:t>
            </w:r>
            <w:r w:rsidR="0060301A" w:rsidRPr="009150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150BB">
              <w:rPr>
                <w:rFonts w:ascii="Times New Roman" w:hAnsi="Times New Roman" w:cs="Times New Roman"/>
                <w:sz w:val="22"/>
                <w:szCs w:val="22"/>
              </w:rPr>
              <w:t>68 мл + R2 6</w:t>
            </w:r>
            <w:r w:rsidR="0060301A" w:rsidRPr="009150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150BB">
              <w:rPr>
                <w:rFonts w:ascii="Times New Roman" w:hAnsi="Times New Roman" w:cs="Times New Roman"/>
                <w:sz w:val="22"/>
                <w:szCs w:val="22"/>
              </w:rPr>
              <w:t>17 мл</w:t>
            </w:r>
          </w:p>
        </w:tc>
      </w:tr>
    </w:tbl>
    <w:p w:rsidR="00A14A71" w:rsidRPr="00734EDE" w:rsidRDefault="00A14A71" w:rsidP="00740D41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A14A71" w:rsidRDefault="00A14A71" w:rsidP="00740D41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9150BB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C1657A" w:rsidRPr="00734EDE" w:rsidRDefault="00C1657A" w:rsidP="00740D41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12"/>
          <w:szCs w:val="12"/>
        </w:rPr>
      </w:pPr>
    </w:p>
    <w:p w:rsidR="00C1657A" w:rsidRPr="00D038C9" w:rsidRDefault="00C1657A" w:rsidP="00524C22">
      <w:pPr>
        <w:spacing w:after="0" w:line="240" w:lineRule="auto"/>
        <w:ind w:left="-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α-Амилаза катализирует реакцию гидролиза субстрата 4,6-этилиден-глюкоза</w:t>
      </w:r>
      <w:r w:rsidRPr="00D038C9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7</w:t>
      </w: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-п-нитрофенил-глюкоза</w:t>
      </w:r>
      <w:r w:rsidRPr="00D038C9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1</w:t>
      </w: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D038C9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α</w:t>
      </w: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D038C9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</w:t>
      </w: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мальтогептазида (ЭПС-Г</w:t>
      </w:r>
      <w:r w:rsidRPr="00D038C9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7</w:t>
      </w: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с образованием п-нитрофенилолигомальтозидов, которые с участием </w:t>
      </w:r>
      <w:r w:rsidRPr="00D038C9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α</w:t>
      </w: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-глюкозидазы расщепляются до глюкозы и п-нитрофенола. Скорость образования п-нитрофенола прямо пропорциональна активности α-амилазы в пробе и измеряется фотометрически</w:t>
      </w:r>
      <w:r w:rsidR="00166DD3"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14A71" w:rsidRPr="00E64AD3" w:rsidRDefault="00A14A71" w:rsidP="00740D41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  <w:r w:rsidRPr="0060301A">
        <w:rPr>
          <w:rFonts w:ascii="Traditional Arabic" w:hAnsi="Traditional Arabic" w:cs="Traditional Arabic"/>
          <w:sz w:val="20"/>
          <w:szCs w:val="20"/>
        </w:rPr>
        <w:tab/>
      </w:r>
    </w:p>
    <w:p w:rsidR="00A14A71" w:rsidRPr="009150BB" w:rsidRDefault="00A14A71" w:rsidP="00740D41">
      <w:pPr>
        <w:pStyle w:val="bo"/>
        <w:spacing w:before="0"/>
        <w:ind w:left="0" w:right="0"/>
        <w:jc w:val="center"/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Стабильность</w:t>
      </w:r>
      <w:r w:rsidRPr="009150BB"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и</w:t>
      </w:r>
      <w:r w:rsidRPr="009150BB"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хранение</w:t>
      </w:r>
    </w:p>
    <w:p w:rsidR="004942EF" w:rsidRPr="00D038C9" w:rsidRDefault="004942EF" w:rsidP="00740D41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7030A0"/>
          <w:sz w:val="12"/>
          <w:szCs w:val="12"/>
        </w:rPr>
      </w:pPr>
    </w:p>
    <w:p w:rsidR="009150BB" w:rsidRPr="00D038C9" w:rsidRDefault="00A14A71" w:rsidP="00524C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8C9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Реагенты стабильны до конца месяца, указан​ного в сроке годности, при </w:t>
      </w:r>
      <w:r w:rsidR="00AE5458" w:rsidRPr="00D038C9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соблюдении температурного </w:t>
      </w:r>
      <w:proofErr w:type="gramStart"/>
      <w:r w:rsidR="00AE5458" w:rsidRPr="00D038C9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режима </w:t>
      </w:r>
      <w:r w:rsidRPr="00D038C9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 2</w:t>
      </w:r>
      <w:proofErr w:type="gramEnd"/>
      <w:r w:rsidRPr="00D038C9">
        <w:rPr>
          <w:rStyle w:val="s4"/>
          <w:rFonts w:ascii="Times New Roman" w:hAnsi="Times New Roman" w:cs="Times New Roman"/>
          <w:color w:val="000000"/>
          <w:sz w:val="21"/>
          <w:szCs w:val="21"/>
        </w:rPr>
        <w:t>–8°С, в защищенном от света месте. Не допускать за​грязнения. Не замораживать реагенты!</w:t>
      </w:r>
      <w:r w:rsidR="009150BB" w:rsidRPr="00D038C9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150BB"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Допускается хранение набора при температуре до +25</w:t>
      </w:r>
      <w:r w:rsidR="009150BB" w:rsidRPr="00D038C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о</w:t>
      </w:r>
      <w:r w:rsidR="009150BB"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С не более 5</w:t>
      </w:r>
      <w:r w:rsidR="009150BB" w:rsidRPr="00D038C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9150BB"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суток</w:t>
      </w:r>
      <w:r w:rsidR="00315C02"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150BB"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Реагенты 1 и 2 после вскрытия можно хранить при температуре + 2–8</w:t>
      </w:r>
      <w:r w:rsidR="009150BB" w:rsidRPr="00D038C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о</w:t>
      </w:r>
      <w:r w:rsidR="009150BB"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С в течение всего срока годности набора при условии достаточной герметичности флаконов и отсутствии загрязнения. Рабочий реагент можно хранить в темном месте при температуре +2 – 8°С не более 6 месяцев или при комнатной температуре (+18–25ºС) не более месяца при условии достаточной герметичности флаконов</w:t>
      </w:r>
      <w:r w:rsidR="00315C02" w:rsidRPr="00D038C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942EF" w:rsidRPr="00734EDE" w:rsidRDefault="004942EF" w:rsidP="00740D41">
      <w:pPr>
        <w:pStyle w:val="p11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A14A71" w:rsidRPr="009150BB" w:rsidRDefault="00A14A71" w:rsidP="00740D41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1"/>
          <w:b/>
          <w:bCs/>
          <w:i/>
          <w:iCs/>
          <w:color w:val="0070C0"/>
          <w:sz w:val="22"/>
          <w:szCs w:val="22"/>
        </w:rPr>
        <w:t>Меры</w:t>
      </w:r>
      <w:r w:rsidRPr="009150BB"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1"/>
          <w:b/>
          <w:bCs/>
          <w:i/>
          <w:iCs/>
          <w:color w:val="0070C0"/>
          <w:sz w:val="22"/>
          <w:szCs w:val="22"/>
        </w:rPr>
        <w:t>предосторожности</w:t>
      </w:r>
    </w:p>
    <w:p w:rsidR="004942EF" w:rsidRPr="00734EDE" w:rsidRDefault="004942EF" w:rsidP="00740D41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2"/>
          <w:szCs w:val="12"/>
        </w:rPr>
      </w:pPr>
    </w:p>
    <w:p w:rsidR="00AC3767" w:rsidRPr="00E64AD3" w:rsidRDefault="00AE5458" w:rsidP="00524C22">
      <w:pPr>
        <w:pStyle w:val="primechanie"/>
        <w:spacing w:line="240" w:lineRule="auto"/>
        <w:ind w:left="-142"/>
        <w:rPr>
          <w:rFonts w:ascii="Times New Roman" w:hAnsi="Times New Roman" w:cs="Times New Roman"/>
          <w:sz w:val="21"/>
          <w:szCs w:val="21"/>
        </w:rPr>
      </w:pPr>
      <w:r w:rsidRPr="00E64AD3">
        <w:rPr>
          <w:rFonts w:ascii="Times New Roman" w:hAnsi="Times New Roman" w:cs="Times New Roman"/>
          <w:sz w:val="21"/>
          <w:szCs w:val="21"/>
        </w:rPr>
        <w:t>1.Слюна и кожа содержат альфа</w:t>
      </w:r>
      <w:r w:rsidR="00AC3767" w:rsidRPr="00E64AD3">
        <w:rPr>
          <w:rFonts w:ascii="Times New Roman" w:hAnsi="Times New Roman" w:cs="Times New Roman"/>
          <w:sz w:val="21"/>
          <w:szCs w:val="21"/>
        </w:rPr>
        <w:t>-амилазу, поэтому никогда не пипетировать реагенты ртом и избе</w:t>
      </w:r>
      <w:r w:rsidR="00AC3767" w:rsidRPr="00E64AD3">
        <w:rPr>
          <w:rFonts w:ascii="Times New Roman" w:hAnsi="Times New Roman" w:cs="Times New Roman"/>
          <w:sz w:val="21"/>
          <w:szCs w:val="21"/>
        </w:rPr>
        <w:softHyphen/>
        <w:t>гать контакта реагента с кожей</w:t>
      </w:r>
      <w:r w:rsidR="006B2C7D" w:rsidRPr="00E64AD3">
        <w:rPr>
          <w:rFonts w:ascii="Times New Roman" w:hAnsi="Times New Roman" w:cs="Times New Roman"/>
          <w:sz w:val="21"/>
          <w:szCs w:val="21"/>
        </w:rPr>
        <w:t xml:space="preserve"> и слизистыми</w:t>
      </w:r>
      <w:r w:rsidR="00AC3767" w:rsidRPr="00E64AD3">
        <w:rPr>
          <w:rFonts w:ascii="Times New Roman" w:hAnsi="Times New Roman" w:cs="Times New Roman"/>
          <w:sz w:val="21"/>
          <w:szCs w:val="21"/>
        </w:rPr>
        <w:t>.</w:t>
      </w:r>
    </w:p>
    <w:p w:rsidR="009567B9" w:rsidRPr="00E64AD3" w:rsidRDefault="00315C02" w:rsidP="00524C22">
      <w:pPr>
        <w:pStyle w:val="primechanie"/>
        <w:spacing w:line="240" w:lineRule="auto"/>
        <w:ind w:left="-142"/>
        <w:rPr>
          <w:rStyle w:val="s5"/>
          <w:rFonts w:ascii="Times New Roman" w:hAnsi="Times New Roman" w:cs="Times New Roman"/>
          <w:b/>
          <w:bCs/>
          <w:i/>
          <w:iCs/>
          <w:color w:val="653E82"/>
          <w:sz w:val="21"/>
          <w:szCs w:val="21"/>
        </w:rPr>
      </w:pPr>
      <w:r w:rsidRPr="00E64AD3">
        <w:rPr>
          <w:rFonts w:ascii="Times New Roman" w:hAnsi="Times New Roman" w:cs="Times New Roman"/>
          <w:sz w:val="21"/>
          <w:szCs w:val="21"/>
        </w:rPr>
        <w:t>2</w:t>
      </w:r>
      <w:r w:rsidR="00AE5458" w:rsidRPr="00E64AD3">
        <w:rPr>
          <w:rFonts w:ascii="Times New Roman" w:hAnsi="Times New Roman" w:cs="Times New Roman"/>
          <w:sz w:val="21"/>
          <w:szCs w:val="21"/>
        </w:rPr>
        <w:t>.</w:t>
      </w:r>
      <w:r w:rsidR="00AC3767" w:rsidRPr="00E64AD3">
        <w:rPr>
          <w:rFonts w:ascii="Times New Roman" w:hAnsi="Times New Roman" w:cs="Times New Roman"/>
          <w:sz w:val="21"/>
          <w:szCs w:val="21"/>
        </w:rPr>
        <w:t>Обычные меры предосторожности, принимае</w:t>
      </w:r>
      <w:r w:rsidR="00AC3767" w:rsidRPr="00E64AD3">
        <w:rPr>
          <w:rFonts w:ascii="Times New Roman" w:hAnsi="Times New Roman" w:cs="Times New Roman"/>
          <w:sz w:val="21"/>
          <w:szCs w:val="21"/>
        </w:rPr>
        <w:softHyphen/>
        <w:t>мые при работе с лабораторными реактивами</w:t>
      </w:r>
      <w:r w:rsidR="00885639" w:rsidRPr="00E64AD3">
        <w:rPr>
          <w:rFonts w:ascii="Times New Roman" w:hAnsi="Times New Roman" w:cs="Times New Roman"/>
          <w:sz w:val="21"/>
          <w:szCs w:val="21"/>
        </w:rPr>
        <w:t>.</w:t>
      </w:r>
      <w:r w:rsidR="004942EF" w:rsidRPr="00E64AD3">
        <w:rPr>
          <w:rStyle w:val="s5"/>
          <w:rFonts w:ascii="Times New Roman" w:hAnsi="Times New Roman" w:cs="Times New Roman"/>
          <w:b/>
          <w:bCs/>
          <w:i/>
          <w:iCs/>
          <w:color w:val="653E82"/>
          <w:sz w:val="21"/>
          <w:szCs w:val="21"/>
        </w:rPr>
        <w:tab/>
      </w:r>
      <w:r w:rsidR="00A14A71" w:rsidRPr="00E64AD3">
        <w:rPr>
          <w:rStyle w:val="s5"/>
          <w:rFonts w:ascii="Times New Roman" w:hAnsi="Times New Roman" w:cs="Times New Roman"/>
          <w:b/>
          <w:bCs/>
          <w:i/>
          <w:iCs/>
          <w:color w:val="653E82"/>
          <w:sz w:val="21"/>
          <w:szCs w:val="21"/>
        </w:rPr>
        <w:t xml:space="preserve">  </w:t>
      </w:r>
    </w:p>
    <w:p w:rsidR="004942EF" w:rsidRPr="00734EDE" w:rsidRDefault="004942EF" w:rsidP="00740D4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A14A71" w:rsidRPr="009150BB" w:rsidRDefault="00A14A71" w:rsidP="00740D4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5"/>
          <w:b/>
          <w:bCs/>
          <w:i/>
          <w:iCs/>
          <w:color w:val="0070C0"/>
          <w:sz w:val="22"/>
          <w:szCs w:val="22"/>
        </w:rPr>
        <w:t>Обезвреживание</w:t>
      </w:r>
      <w:r w:rsidRPr="009150BB">
        <w:rPr>
          <w:rStyle w:val="s5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5"/>
          <w:b/>
          <w:bCs/>
          <w:i/>
          <w:iCs/>
          <w:color w:val="0070C0"/>
          <w:sz w:val="22"/>
          <w:szCs w:val="22"/>
        </w:rPr>
        <w:t>отходов</w:t>
      </w:r>
    </w:p>
    <w:p w:rsidR="004942EF" w:rsidRPr="00734EDE" w:rsidRDefault="004942EF" w:rsidP="00740D4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885639" w:rsidRDefault="00A14A71" w:rsidP="00524C22">
      <w:pPr>
        <w:pStyle w:val="p17"/>
        <w:shd w:val="clear" w:color="auto" w:fill="FFFFFF"/>
        <w:tabs>
          <w:tab w:val="left" w:pos="5383"/>
        </w:tabs>
        <w:spacing w:before="0" w:beforeAutospacing="0" w:after="0" w:afterAutospacing="0"/>
        <w:ind w:left="-142"/>
        <w:jc w:val="both"/>
        <w:rPr>
          <w:rStyle w:val="s4"/>
          <w:color w:val="000000"/>
          <w:sz w:val="21"/>
          <w:szCs w:val="21"/>
        </w:rPr>
      </w:pPr>
      <w:r w:rsidRPr="00E64AD3">
        <w:rPr>
          <w:rStyle w:val="s4"/>
          <w:color w:val="000000"/>
          <w:sz w:val="21"/>
          <w:szCs w:val="21"/>
        </w:rPr>
        <w:t>В соответствии с местными правилами.</w:t>
      </w:r>
    </w:p>
    <w:p w:rsidR="00E64AD3" w:rsidRPr="00E64AD3" w:rsidRDefault="00E64AD3" w:rsidP="00740D41">
      <w:pPr>
        <w:pStyle w:val="p17"/>
        <w:shd w:val="clear" w:color="auto" w:fill="FFFFFF"/>
        <w:tabs>
          <w:tab w:val="left" w:pos="5383"/>
        </w:tabs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60301A" w:rsidRPr="00E64AD3" w:rsidRDefault="0060301A" w:rsidP="00E64AD3">
      <w:pPr>
        <w:pStyle w:val="bo"/>
        <w:tabs>
          <w:tab w:val="left" w:pos="1554"/>
          <w:tab w:val="left" w:pos="2674"/>
          <w:tab w:val="left" w:pos="4244"/>
        </w:tabs>
        <w:spacing w:before="0" w:line="220" w:lineRule="exact"/>
        <w:ind w:left="0" w:right="0"/>
        <w:jc w:val="center"/>
        <w:rPr>
          <w:rStyle w:val="s11"/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E64AD3">
        <w:rPr>
          <w:rStyle w:val="s11"/>
          <w:rFonts w:ascii="Times New Roman" w:hAnsi="Times New Roman" w:cs="Times New Roman"/>
          <w:b/>
          <w:bCs/>
          <w:i/>
          <w:color w:val="0070C0"/>
          <w:sz w:val="22"/>
          <w:szCs w:val="22"/>
        </w:rPr>
        <w:t>Подготовка животного к исследованию</w:t>
      </w:r>
    </w:p>
    <w:p w:rsidR="0060301A" w:rsidRPr="00F42C73" w:rsidRDefault="0060301A" w:rsidP="0060301A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653E82"/>
          <w:sz w:val="12"/>
          <w:szCs w:val="12"/>
        </w:rPr>
      </w:pPr>
    </w:p>
    <w:p w:rsidR="0060301A" w:rsidRPr="00E64AD3" w:rsidRDefault="0060301A" w:rsidP="00524C22">
      <w:pPr>
        <w:pStyle w:val="p20"/>
        <w:shd w:val="clear" w:color="auto" w:fill="FFFFFF"/>
        <w:spacing w:before="0" w:beforeAutospacing="0" w:after="0" w:afterAutospacing="0"/>
        <w:ind w:left="-142"/>
        <w:jc w:val="both"/>
        <w:rPr>
          <w:rStyle w:val="s7"/>
          <w:sz w:val="21"/>
          <w:szCs w:val="21"/>
        </w:rPr>
      </w:pPr>
      <w:r w:rsidRPr="00E64AD3">
        <w:rPr>
          <w:rStyle w:val="s7"/>
          <w:sz w:val="21"/>
          <w:szCs w:val="21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315C02" w:rsidRPr="00F42C73" w:rsidRDefault="00315C02" w:rsidP="0060301A">
      <w:pPr>
        <w:pStyle w:val="p20"/>
        <w:shd w:val="clear" w:color="auto" w:fill="FFFFFF"/>
        <w:spacing w:before="0" w:beforeAutospacing="0" w:after="0" w:afterAutospacing="0"/>
        <w:jc w:val="both"/>
        <w:rPr>
          <w:rStyle w:val="s7"/>
          <w:color w:val="333333"/>
          <w:sz w:val="12"/>
          <w:szCs w:val="12"/>
        </w:rPr>
      </w:pPr>
    </w:p>
    <w:p w:rsidR="00315C02" w:rsidRPr="009150BB" w:rsidRDefault="00315C02" w:rsidP="00315C02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1"/>
          <w:b/>
          <w:bCs/>
          <w:i/>
          <w:iCs/>
          <w:color w:val="0070C0"/>
          <w:sz w:val="22"/>
          <w:szCs w:val="22"/>
        </w:rPr>
        <w:t>Необходимые</w:t>
      </w:r>
      <w:r w:rsidRPr="009150BB"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1"/>
          <w:b/>
          <w:bCs/>
          <w:i/>
          <w:iCs/>
          <w:color w:val="0070C0"/>
          <w:sz w:val="22"/>
          <w:szCs w:val="22"/>
        </w:rPr>
        <w:t>материалы</w:t>
      </w:r>
      <w:r w:rsidRPr="009150BB"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, </w:t>
      </w:r>
      <w:r w:rsidRPr="009150BB">
        <w:rPr>
          <w:rStyle w:val="s1"/>
          <w:b/>
          <w:bCs/>
          <w:i/>
          <w:iCs/>
          <w:color w:val="0070C0"/>
          <w:sz w:val="22"/>
          <w:szCs w:val="22"/>
        </w:rPr>
        <w:t>не</w:t>
      </w:r>
      <w:r w:rsidRPr="009150BB"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1"/>
          <w:b/>
          <w:bCs/>
          <w:i/>
          <w:iCs/>
          <w:color w:val="0070C0"/>
          <w:sz w:val="22"/>
          <w:szCs w:val="22"/>
        </w:rPr>
        <w:t>включенные</w:t>
      </w:r>
      <w:r w:rsidRPr="009150BB"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1"/>
          <w:b/>
          <w:bCs/>
          <w:i/>
          <w:iCs/>
          <w:color w:val="0070C0"/>
          <w:sz w:val="22"/>
          <w:szCs w:val="22"/>
        </w:rPr>
        <w:t>в</w:t>
      </w:r>
      <w:r w:rsidRPr="009150BB">
        <w:rPr>
          <w:rStyle w:val="s1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1"/>
          <w:b/>
          <w:bCs/>
          <w:i/>
          <w:iCs/>
          <w:color w:val="0070C0"/>
          <w:sz w:val="22"/>
          <w:szCs w:val="22"/>
        </w:rPr>
        <w:t>набор</w:t>
      </w:r>
    </w:p>
    <w:p w:rsidR="00315C02" w:rsidRPr="00F42C73" w:rsidRDefault="00315C02" w:rsidP="00315C02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2"/>
          <w:szCs w:val="12"/>
        </w:rPr>
      </w:pPr>
    </w:p>
    <w:p w:rsidR="00315C02" w:rsidRPr="00E64AD3" w:rsidRDefault="00315C02" w:rsidP="00524C22">
      <w:pPr>
        <w:pStyle w:val="p1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1"/>
          <w:szCs w:val="21"/>
        </w:rPr>
      </w:pPr>
      <w:r w:rsidRPr="00E64AD3">
        <w:rPr>
          <w:rStyle w:val="s4"/>
          <w:color w:val="000000"/>
          <w:sz w:val="21"/>
          <w:szCs w:val="21"/>
        </w:rPr>
        <w:t>• 0,9% раствор NaCl.</w:t>
      </w:r>
    </w:p>
    <w:p w:rsidR="00315C02" w:rsidRPr="00E64AD3" w:rsidRDefault="00315C02" w:rsidP="00524C22">
      <w:pPr>
        <w:pStyle w:val="p7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color w:val="000000"/>
          <w:sz w:val="21"/>
          <w:szCs w:val="21"/>
        </w:rPr>
      </w:pPr>
      <w:r w:rsidRPr="00E64AD3">
        <w:rPr>
          <w:rStyle w:val="s4"/>
          <w:color w:val="000000"/>
          <w:sz w:val="21"/>
          <w:szCs w:val="21"/>
        </w:rPr>
        <w:t>• Общее лабораторное оборудование.</w:t>
      </w:r>
    </w:p>
    <w:p w:rsidR="00821333" w:rsidRPr="00E64AD3" w:rsidRDefault="00821333" w:rsidP="00740D4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1F497D" w:themeColor="text2"/>
          <w:sz w:val="12"/>
          <w:szCs w:val="12"/>
        </w:rPr>
      </w:pPr>
    </w:p>
    <w:p w:rsidR="00315C02" w:rsidRPr="009150BB" w:rsidRDefault="00315C02" w:rsidP="00315C02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rFonts w:ascii="Traditional Arabic" w:hAnsi="Traditional Arabic" w:cs="Traditional Arabic"/>
          <w:b/>
          <w:bCs/>
          <w:i/>
          <w:color w:val="0070C0"/>
          <w:sz w:val="22"/>
          <w:szCs w:val="22"/>
        </w:rPr>
      </w:pPr>
      <w:r w:rsidRPr="009150BB">
        <w:rPr>
          <w:rStyle w:val="s2"/>
          <w:b/>
          <w:bCs/>
          <w:i/>
          <w:color w:val="0070C0"/>
          <w:sz w:val="22"/>
          <w:szCs w:val="22"/>
        </w:rPr>
        <w:t>Исследуемые</w:t>
      </w:r>
      <w:r w:rsidRPr="009150BB">
        <w:rPr>
          <w:rStyle w:val="s2"/>
          <w:rFonts w:ascii="Traditional Arabic" w:hAnsi="Traditional Arabic" w:cs="Traditional Arabic"/>
          <w:b/>
          <w:bCs/>
          <w:i/>
          <w:color w:val="0070C0"/>
          <w:sz w:val="22"/>
          <w:szCs w:val="22"/>
        </w:rPr>
        <w:t xml:space="preserve"> </w:t>
      </w:r>
      <w:r w:rsidRPr="009150BB">
        <w:rPr>
          <w:rStyle w:val="s2"/>
          <w:b/>
          <w:bCs/>
          <w:i/>
          <w:color w:val="0070C0"/>
          <w:sz w:val="22"/>
          <w:szCs w:val="22"/>
        </w:rPr>
        <w:t>образцы</w:t>
      </w:r>
    </w:p>
    <w:p w:rsidR="00315C02" w:rsidRPr="00F42C73" w:rsidRDefault="00315C02" w:rsidP="00315C02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7030A0"/>
          <w:sz w:val="12"/>
          <w:szCs w:val="12"/>
        </w:rPr>
      </w:pPr>
    </w:p>
    <w:p w:rsidR="004F4301" w:rsidRPr="00E64AD3" w:rsidRDefault="004F4301" w:rsidP="00524C22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A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Негемолизированная сыворотка крови. Сыворотку крови следует отделить от форменных элементов крови не позднее, чем через 1 час после забора крови. Гепаринизированная или ЭДТА-плазма. </w:t>
      </w:r>
    </w:p>
    <w:p w:rsidR="00524C22" w:rsidRDefault="00524C22" w:rsidP="00740D4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</w:p>
    <w:p w:rsidR="00A14A71" w:rsidRDefault="00A14A71" w:rsidP="00740D4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5"/>
          <w:b/>
          <w:bCs/>
          <w:i/>
          <w:iCs/>
          <w:color w:val="0070C0"/>
          <w:sz w:val="22"/>
          <w:szCs w:val="22"/>
        </w:rPr>
        <w:lastRenderedPageBreak/>
        <w:t>Подготовка</w:t>
      </w:r>
      <w:r w:rsidRPr="009150BB">
        <w:rPr>
          <w:rStyle w:val="s5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5"/>
          <w:b/>
          <w:bCs/>
          <w:i/>
          <w:iCs/>
          <w:color w:val="0070C0"/>
          <w:sz w:val="22"/>
          <w:szCs w:val="22"/>
        </w:rPr>
        <w:t>реагент</w:t>
      </w:r>
      <w:r w:rsidR="00524C22">
        <w:rPr>
          <w:rStyle w:val="s5"/>
          <w:b/>
          <w:bCs/>
          <w:i/>
          <w:iCs/>
          <w:color w:val="0070C0"/>
          <w:sz w:val="22"/>
          <w:szCs w:val="22"/>
        </w:rPr>
        <w:t>ов</w:t>
      </w:r>
    </w:p>
    <w:p w:rsidR="00734EDE" w:rsidRPr="00F42C73" w:rsidRDefault="00734EDE" w:rsidP="00740D4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2"/>
          <w:szCs w:val="12"/>
        </w:rPr>
      </w:pPr>
    </w:p>
    <w:p w:rsidR="00734EDE" w:rsidRPr="00524C22" w:rsidRDefault="00734EDE" w:rsidP="00524C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C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Реагенты 1 и 2 готовы к использованию. Для приготовления рабочего реагента необходимо смешать в колбе конической вместимостью 200 мл 4 объема реагента 1 и один объем реагента 2. Тщательно закрыть флаконы с реагентами 1 и 2 после отбора </w:t>
      </w:r>
      <w:proofErr w:type="spellStart"/>
      <w:r w:rsidRPr="00524C22">
        <w:rPr>
          <w:rFonts w:ascii="Times New Roman" w:eastAsia="Times New Roman" w:hAnsi="Times New Roman" w:cs="Times New Roman"/>
          <w:sz w:val="21"/>
          <w:szCs w:val="21"/>
          <w:lang w:eastAsia="ru-RU"/>
        </w:rPr>
        <w:t>аликвот</w:t>
      </w:r>
      <w:proofErr w:type="spellEnd"/>
      <w:r w:rsidRPr="00524C22">
        <w:rPr>
          <w:rFonts w:ascii="Times New Roman" w:eastAsia="Times New Roman" w:hAnsi="Times New Roman" w:cs="Times New Roman"/>
          <w:sz w:val="21"/>
          <w:szCs w:val="21"/>
          <w:lang w:eastAsia="ru-RU"/>
        </w:rPr>
        <w:t>. Оставить свежеприготовленный рабочий реагент на 20-30 мин при комнатной температуре (+18-25</w:t>
      </w:r>
      <w:r w:rsidRPr="00524C2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о</w:t>
      </w:r>
      <w:r w:rsidRPr="00524C22">
        <w:rPr>
          <w:rFonts w:ascii="Times New Roman" w:eastAsia="Times New Roman" w:hAnsi="Times New Roman" w:cs="Times New Roman"/>
          <w:sz w:val="21"/>
          <w:szCs w:val="21"/>
          <w:lang w:eastAsia="ru-RU"/>
        </w:rPr>
        <w:t>С) для уравновешивания компонентов смеси.</w:t>
      </w:r>
    </w:p>
    <w:p w:rsidR="004942EF" w:rsidRPr="00F42C73" w:rsidRDefault="004942EF" w:rsidP="00F42C73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F42C73" w:rsidRDefault="00821333" w:rsidP="00F42C73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</w:rPr>
      </w:pPr>
      <w:r w:rsidRPr="00F42C73">
        <w:rPr>
          <w:rFonts w:ascii="Times New Roman" w:hAnsi="Times New Roman" w:cs="Times New Roman"/>
          <w:b/>
          <w:i/>
          <w:color w:val="0070C0"/>
        </w:rPr>
        <w:t>Проведение анализа</w:t>
      </w:r>
    </w:p>
    <w:p w:rsidR="00226FA4" w:rsidRPr="00524C22" w:rsidRDefault="00226FA4" w:rsidP="00524C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524C22">
        <w:rPr>
          <w:rFonts w:ascii="Times New Roman" w:hAnsi="Times New Roman" w:cs="Times New Roman"/>
          <w:sz w:val="21"/>
          <w:szCs w:val="21"/>
          <w:lang w:eastAsia="ru-RU"/>
        </w:rPr>
        <w:t>Компоненты реакционной смеси отбирать в количествах, указанных в таблице.</w:t>
      </w:r>
      <w:r w:rsidR="00F42C73" w:rsidRPr="00524C22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524C22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Биреагентная схема — запуск реакции субстратом.</w:t>
      </w:r>
      <w:r w:rsidR="00F42C73" w:rsidRPr="00524C22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524C22">
        <w:rPr>
          <w:rFonts w:ascii="Times New Roman" w:hAnsi="Times New Roman" w:cs="Times New Roman"/>
          <w:sz w:val="21"/>
          <w:szCs w:val="21"/>
          <w:lang w:eastAsia="ru-RU"/>
        </w:rPr>
        <w:t>Перед проведением анализа рабочий реагент следует нагреть до температуры +37 ± 1,0</w:t>
      </w:r>
      <w:r w:rsidRPr="00524C22">
        <w:rPr>
          <w:rFonts w:ascii="Times New Roman" w:hAnsi="Times New Roman" w:cs="Times New Roman"/>
          <w:sz w:val="21"/>
          <w:szCs w:val="21"/>
          <w:lang w:eastAsia="ru-RU"/>
        </w:rPr>
        <w:sym w:font="Symbol" w:char="F0B0"/>
      </w:r>
      <w:r w:rsidRPr="00524C22">
        <w:rPr>
          <w:rFonts w:ascii="Times New Roman" w:hAnsi="Times New Roman" w:cs="Times New Roman"/>
          <w:sz w:val="21"/>
          <w:szCs w:val="21"/>
          <w:lang w:eastAsia="ru-RU"/>
        </w:rPr>
        <w:t>С в течение 5 мин.</w:t>
      </w:r>
    </w:p>
    <w:p w:rsidR="002752A1" w:rsidRPr="006149B0" w:rsidRDefault="002752A1" w:rsidP="00F42C73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1417"/>
        <w:gridCol w:w="1560"/>
        <w:gridCol w:w="5386"/>
      </w:tblGrid>
      <w:tr w:rsidR="002752A1" w:rsidTr="00957D1F">
        <w:trPr>
          <w:trHeight w:val="326"/>
        </w:trPr>
        <w:tc>
          <w:tcPr>
            <w:tcW w:w="5529" w:type="dxa"/>
            <w:gridSpan w:val="4"/>
          </w:tcPr>
          <w:p w:rsidR="002752A1" w:rsidRPr="00A97F92" w:rsidRDefault="002752A1" w:rsidP="00FB39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F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Запуск реакции субстратом</w:t>
            </w:r>
          </w:p>
        </w:tc>
        <w:tc>
          <w:tcPr>
            <w:tcW w:w="5386" w:type="dxa"/>
          </w:tcPr>
          <w:p w:rsidR="002752A1" w:rsidRPr="00A97F92" w:rsidRDefault="002752A1" w:rsidP="00FB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Запуск реакции образцом</w:t>
            </w:r>
          </w:p>
        </w:tc>
      </w:tr>
      <w:tr w:rsidR="00A25C14" w:rsidRPr="00FF59E6" w:rsidTr="00957D1F">
        <w:trPr>
          <w:trHeight w:val="685"/>
        </w:trPr>
        <w:tc>
          <w:tcPr>
            <w:tcW w:w="1418" w:type="dxa"/>
            <w:vAlign w:val="center"/>
          </w:tcPr>
          <w:p w:rsidR="00A25C14" w:rsidRPr="00B51B57" w:rsidRDefault="00A25C14" w:rsidP="009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Отмерить, мкл</w:t>
            </w:r>
          </w:p>
        </w:tc>
        <w:tc>
          <w:tcPr>
            <w:tcW w:w="1134" w:type="dxa"/>
            <w:vAlign w:val="center"/>
          </w:tcPr>
          <w:p w:rsidR="00A25C14" w:rsidRPr="00B51B57" w:rsidRDefault="00A25C14" w:rsidP="009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(холостая) проба</w:t>
            </w:r>
          </w:p>
        </w:tc>
        <w:tc>
          <w:tcPr>
            <w:tcW w:w="1417" w:type="dxa"/>
            <w:vAlign w:val="center"/>
          </w:tcPr>
          <w:p w:rsidR="00A25C14" w:rsidRPr="00B51B57" w:rsidRDefault="00A25C14" w:rsidP="009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Калибровочная проба</w:t>
            </w:r>
          </w:p>
        </w:tc>
        <w:tc>
          <w:tcPr>
            <w:tcW w:w="1560" w:type="dxa"/>
            <w:vAlign w:val="center"/>
          </w:tcPr>
          <w:p w:rsidR="00957D1F" w:rsidRDefault="00A25C14" w:rsidP="009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Сыворотка/</w:t>
            </w:r>
          </w:p>
          <w:p w:rsidR="00A25C14" w:rsidRPr="00B51B57" w:rsidRDefault="00A25C14" w:rsidP="009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плазма</w:t>
            </w:r>
          </w:p>
        </w:tc>
        <w:tc>
          <w:tcPr>
            <w:tcW w:w="5386" w:type="dxa"/>
            <w:vMerge w:val="restart"/>
          </w:tcPr>
          <w:tbl>
            <w:tblPr>
              <w:tblpPr w:leftFromText="180" w:rightFromText="180" w:vertAnchor="text" w:horzAnchor="margin" w:tblpX="57" w:tblpY="-81"/>
              <w:tblOverlap w:val="never"/>
              <w:tblW w:w="54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3"/>
              <w:gridCol w:w="1418"/>
              <w:gridCol w:w="1402"/>
              <w:gridCol w:w="1204"/>
            </w:tblGrid>
            <w:tr w:rsidR="00957D1F" w:rsidRPr="00FF59E6" w:rsidTr="00957D1F">
              <w:trPr>
                <w:trHeight w:val="676"/>
              </w:trPr>
              <w:tc>
                <w:tcPr>
                  <w:tcW w:w="1433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C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Отмерить, мкл</w:t>
                  </w:r>
                </w:p>
              </w:tc>
              <w:tc>
                <w:tcPr>
                  <w:tcW w:w="1418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Контрольная (холостая) проба</w:t>
                  </w:r>
                </w:p>
              </w:tc>
              <w:tc>
                <w:tcPr>
                  <w:tcW w:w="1402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Калибровочная проба</w:t>
                  </w:r>
                </w:p>
              </w:tc>
              <w:tc>
                <w:tcPr>
                  <w:tcW w:w="1204" w:type="dxa"/>
                  <w:vAlign w:val="center"/>
                </w:tcPr>
                <w:p w:rsidR="00FB3930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Сыворотка/</w:t>
                  </w:r>
                </w:p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плазма</w:t>
                  </w:r>
                </w:p>
              </w:tc>
            </w:tr>
            <w:tr w:rsidR="00957D1F" w:rsidRPr="00FF59E6" w:rsidTr="00957D1F">
              <w:trPr>
                <w:trHeight w:hRule="exact" w:val="604"/>
              </w:trPr>
              <w:tc>
                <w:tcPr>
                  <w:tcW w:w="1433" w:type="dxa"/>
                  <w:vAlign w:val="center"/>
                </w:tcPr>
                <w:p w:rsidR="00FB3930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Образец</w:t>
                  </w:r>
                  <w:r w:rsidR="00FB393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/Калибратор</w:t>
                  </w:r>
                </w:p>
              </w:tc>
              <w:tc>
                <w:tcPr>
                  <w:tcW w:w="1418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sym w:font="Symbol" w:char="F0BE"/>
                  </w:r>
                </w:p>
              </w:tc>
              <w:tc>
                <w:tcPr>
                  <w:tcW w:w="1402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204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957D1F" w:rsidRPr="00FF59E6" w:rsidTr="00957D1F">
              <w:trPr>
                <w:trHeight w:hRule="exact" w:val="571"/>
              </w:trPr>
              <w:tc>
                <w:tcPr>
                  <w:tcW w:w="1433" w:type="dxa"/>
                  <w:vAlign w:val="center"/>
                </w:tcPr>
                <w:p w:rsidR="00FB3930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Рабочий</w:t>
                  </w:r>
                </w:p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реагент</w:t>
                  </w:r>
                </w:p>
              </w:tc>
              <w:tc>
                <w:tcPr>
                  <w:tcW w:w="1418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1030</w:t>
                  </w:r>
                </w:p>
              </w:tc>
              <w:tc>
                <w:tcPr>
                  <w:tcW w:w="1402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1204" w:type="dxa"/>
                  <w:vAlign w:val="center"/>
                </w:tcPr>
                <w:p w:rsidR="00A25C14" w:rsidRPr="00A25C14" w:rsidRDefault="00A25C14" w:rsidP="00FB3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5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</w:tr>
          </w:tbl>
          <w:p w:rsidR="00A25C14" w:rsidRPr="00FF59E6" w:rsidRDefault="00A25C14" w:rsidP="00FB393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Пробу и рабочий реагент перемешать. Через 2 мин измерить оптическую плотность (А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Pr="00B51B5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включить секундомер. Измерить оптическую плотность (А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через 1, 2 и 3 мин</w:t>
            </w:r>
            <w:r w:rsidRPr="00B51B5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длине волны 405 нм, при 37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ym w:font="Symbol" w:char="F0B0"/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С, относительно холостой пробы, в кюветах с длиной оптического пути </w:t>
            </w:r>
            <w:smartTag w:uri="urn:schemas-microsoft-com:office:smarttags" w:element="metricconverter">
              <w:smartTagPr>
                <w:attr w:name="ProductID" w:val="142290, г"/>
              </w:smartTagPr>
              <w:r w:rsidRPr="00B51B5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1 см</w:t>
              </w:r>
            </w:smartTag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A25C14" w:rsidRPr="00FF59E6" w:rsidTr="00957D1F">
        <w:trPr>
          <w:trHeight w:val="218"/>
        </w:trPr>
        <w:tc>
          <w:tcPr>
            <w:tcW w:w="1418" w:type="dxa"/>
            <w:vAlign w:val="center"/>
          </w:tcPr>
          <w:p w:rsidR="00FB3930" w:rsidRDefault="00A25C14" w:rsidP="0061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Образец/</w:t>
            </w:r>
          </w:p>
          <w:p w:rsidR="00A25C14" w:rsidRPr="00B51B57" w:rsidRDefault="00A25C14" w:rsidP="0061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Калибратор</w:t>
            </w:r>
          </w:p>
        </w:tc>
        <w:tc>
          <w:tcPr>
            <w:tcW w:w="1134" w:type="dxa"/>
            <w:vAlign w:val="center"/>
          </w:tcPr>
          <w:p w:rsidR="00A25C14" w:rsidRPr="00B51B57" w:rsidRDefault="00A25C14" w:rsidP="00F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vAlign w:val="center"/>
          </w:tcPr>
          <w:p w:rsidR="00A25C14" w:rsidRPr="00B51B57" w:rsidRDefault="00A25C14" w:rsidP="00F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A25C14" w:rsidRPr="00B51B57" w:rsidRDefault="00A25C14" w:rsidP="00F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86" w:type="dxa"/>
            <w:vMerge/>
          </w:tcPr>
          <w:p w:rsidR="00A25C14" w:rsidRPr="00FF59E6" w:rsidRDefault="00A25C14" w:rsidP="00FB393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C14" w:rsidRPr="00FF59E6" w:rsidTr="00957D1F">
        <w:trPr>
          <w:trHeight w:val="409"/>
        </w:trPr>
        <w:tc>
          <w:tcPr>
            <w:tcW w:w="1418" w:type="dxa"/>
            <w:vAlign w:val="center"/>
          </w:tcPr>
          <w:p w:rsidR="00A25C14" w:rsidRPr="00B51B57" w:rsidRDefault="00A25C14" w:rsidP="0061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Реагент 1</w:t>
            </w:r>
          </w:p>
        </w:tc>
        <w:tc>
          <w:tcPr>
            <w:tcW w:w="1134" w:type="dxa"/>
            <w:vAlign w:val="center"/>
          </w:tcPr>
          <w:p w:rsidR="00A25C14" w:rsidRPr="00B51B57" w:rsidRDefault="00A25C14" w:rsidP="00FB3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vAlign w:val="center"/>
          </w:tcPr>
          <w:p w:rsidR="00A25C14" w:rsidRPr="00B51B57" w:rsidRDefault="00A25C14" w:rsidP="00FB3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60" w:type="dxa"/>
            <w:vAlign w:val="center"/>
          </w:tcPr>
          <w:p w:rsidR="00A25C14" w:rsidRPr="00B51B57" w:rsidRDefault="00A25C14" w:rsidP="00FB3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386" w:type="dxa"/>
            <w:vMerge/>
          </w:tcPr>
          <w:p w:rsidR="00A25C14" w:rsidRPr="00FF59E6" w:rsidRDefault="00A25C14" w:rsidP="00FB393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C14" w:rsidRPr="00FF59E6" w:rsidTr="00957D1F">
        <w:trPr>
          <w:trHeight w:val="296"/>
        </w:trPr>
        <w:tc>
          <w:tcPr>
            <w:tcW w:w="5529" w:type="dxa"/>
            <w:gridSpan w:val="4"/>
          </w:tcPr>
          <w:p w:rsidR="00A25C14" w:rsidRPr="00B51B57" w:rsidRDefault="00A25C14" w:rsidP="00F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Перемешать, инкубировать 1 мин, затем добавить:</w:t>
            </w:r>
          </w:p>
        </w:tc>
        <w:tc>
          <w:tcPr>
            <w:tcW w:w="5386" w:type="dxa"/>
            <w:vMerge/>
          </w:tcPr>
          <w:p w:rsidR="00A25C14" w:rsidRPr="00FF59E6" w:rsidRDefault="00A25C14" w:rsidP="00FB393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C14" w:rsidTr="00957D1F">
        <w:trPr>
          <w:trHeight w:val="382"/>
        </w:trPr>
        <w:tc>
          <w:tcPr>
            <w:tcW w:w="1418" w:type="dxa"/>
            <w:vAlign w:val="center"/>
          </w:tcPr>
          <w:p w:rsidR="00A25C14" w:rsidRPr="00B51B57" w:rsidRDefault="00A25C14" w:rsidP="0061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Реагент 2</w:t>
            </w:r>
          </w:p>
        </w:tc>
        <w:tc>
          <w:tcPr>
            <w:tcW w:w="1134" w:type="dxa"/>
            <w:vAlign w:val="center"/>
          </w:tcPr>
          <w:p w:rsidR="00A25C14" w:rsidRPr="00B51B57" w:rsidRDefault="00A25C14" w:rsidP="006149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7" w:type="dxa"/>
            <w:vAlign w:val="center"/>
          </w:tcPr>
          <w:p w:rsidR="00A25C14" w:rsidRPr="00B51B57" w:rsidRDefault="00A25C14" w:rsidP="006149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60" w:type="dxa"/>
            <w:vAlign w:val="center"/>
          </w:tcPr>
          <w:p w:rsidR="00A25C14" w:rsidRPr="00B51B57" w:rsidRDefault="00A25C14" w:rsidP="006149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386" w:type="dxa"/>
            <w:vMerge/>
          </w:tcPr>
          <w:p w:rsidR="00A25C14" w:rsidRPr="003E4829" w:rsidRDefault="00A25C14" w:rsidP="00FB393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49B0" w:rsidTr="00957D1F">
        <w:trPr>
          <w:trHeight w:val="789"/>
        </w:trPr>
        <w:tc>
          <w:tcPr>
            <w:tcW w:w="5529" w:type="dxa"/>
            <w:gridSpan w:val="4"/>
          </w:tcPr>
          <w:p w:rsidR="006149B0" w:rsidRPr="00FF59E6" w:rsidRDefault="006149B0" w:rsidP="00FB393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Перемешать. Через 2 мин измерить оптическую плотность (А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и включить секундомер. Измерить оптическую плотность (А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через 1, 2 и 3 мин</w:t>
            </w:r>
            <w:r w:rsidRPr="00B51B5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длине волны 405 нм, при 37</w:t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ym w:font="Symbol" w:char="F0B0"/>
            </w:r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С, относительно холостой пробы, в кюветах с длиной оптического пути </w:t>
            </w:r>
            <w:smartTag w:uri="urn:schemas-microsoft-com:office:smarttags" w:element="metricconverter">
              <w:smartTagPr>
                <w:attr w:name="ProductID" w:val="142290, г"/>
              </w:smartTagPr>
              <w:r w:rsidRPr="00B51B5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1 см</w:t>
              </w:r>
            </w:smartTag>
            <w:r w:rsidRPr="00B51B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86" w:type="dxa"/>
            <w:vMerge/>
          </w:tcPr>
          <w:p w:rsidR="006149B0" w:rsidRPr="003E4829" w:rsidRDefault="006149B0" w:rsidP="00FB393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26FA4" w:rsidRPr="00524C22" w:rsidRDefault="00226FA4" w:rsidP="00524C22">
      <w:pPr>
        <w:spacing w:before="120"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524C22">
        <w:rPr>
          <w:rFonts w:ascii="Times New Roman" w:hAnsi="Times New Roman" w:cs="Times New Roman"/>
          <w:sz w:val="21"/>
          <w:szCs w:val="21"/>
          <w:u w:val="single"/>
          <w:lang w:eastAsia="ru-RU"/>
        </w:rPr>
        <w:t>Примечание.</w:t>
      </w:r>
      <w:r w:rsidRPr="00524C22">
        <w:rPr>
          <w:rFonts w:ascii="Times New Roman" w:hAnsi="Times New Roman" w:cs="Times New Roman"/>
          <w:sz w:val="21"/>
          <w:szCs w:val="21"/>
          <w:lang w:eastAsia="ru-RU"/>
        </w:rPr>
        <w:t xml:space="preserve">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крови/плазмы к рабочему реагенту составляет 1:33 и 1:67, соответственно).</w:t>
      </w:r>
    </w:p>
    <w:p w:rsidR="00FF69B1" w:rsidRPr="00524C22" w:rsidRDefault="00FF69B1" w:rsidP="00FF69B1">
      <w:pPr>
        <w:tabs>
          <w:tab w:val="left" w:pos="4962"/>
        </w:tabs>
        <w:ind w:left="8505" w:hanging="8505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524C22">
        <w:rPr>
          <w:rFonts w:ascii="Times New Roman" w:hAnsi="Times New Roman" w:cs="Times New Roman"/>
          <w:b/>
          <w:i/>
          <w:iCs/>
          <w:sz w:val="21"/>
          <w:szCs w:val="21"/>
        </w:rPr>
        <w:t>Адаптации для Вашего анализатора запрашивайте дополнительно.</w:t>
      </w:r>
    </w:p>
    <w:p w:rsidR="00A14A71" w:rsidRPr="009150BB" w:rsidRDefault="00A14A71" w:rsidP="009055EE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5"/>
          <w:b/>
          <w:bCs/>
          <w:i/>
          <w:iCs/>
          <w:color w:val="0070C0"/>
          <w:sz w:val="22"/>
          <w:szCs w:val="22"/>
        </w:rPr>
        <w:t>И</w:t>
      </w:r>
      <w:r w:rsidR="00E70D12" w:rsidRPr="009150BB">
        <w:rPr>
          <w:rStyle w:val="s5"/>
          <w:b/>
          <w:bCs/>
          <w:i/>
          <w:iCs/>
          <w:color w:val="0070C0"/>
          <w:sz w:val="22"/>
          <w:szCs w:val="22"/>
        </w:rPr>
        <w:t>нтерпретация</w:t>
      </w:r>
      <w:r w:rsidR="00E70D12" w:rsidRPr="009150BB">
        <w:rPr>
          <w:rStyle w:val="s5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="00E70D12" w:rsidRPr="009150BB">
        <w:rPr>
          <w:rStyle w:val="s5"/>
          <w:b/>
          <w:bCs/>
          <w:i/>
          <w:iCs/>
          <w:color w:val="0070C0"/>
          <w:sz w:val="22"/>
          <w:szCs w:val="22"/>
        </w:rPr>
        <w:t>результатов</w:t>
      </w:r>
      <w:r w:rsidR="00E70D12" w:rsidRPr="009150BB">
        <w:rPr>
          <w:rStyle w:val="s5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="00E70D12" w:rsidRPr="009150BB">
        <w:rPr>
          <w:rStyle w:val="s5"/>
          <w:b/>
          <w:bCs/>
          <w:i/>
          <w:iCs/>
          <w:color w:val="0070C0"/>
          <w:sz w:val="22"/>
          <w:szCs w:val="22"/>
        </w:rPr>
        <w:t>исследования</w:t>
      </w:r>
    </w:p>
    <w:p w:rsidR="004942EF" w:rsidRPr="006149B0" w:rsidRDefault="004942EF" w:rsidP="007C506F">
      <w:pPr>
        <w:pStyle w:val="p9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Style w:val="s5"/>
          <w:bCs/>
          <w:i/>
          <w:iCs/>
          <w:color w:val="653E82"/>
          <w:sz w:val="12"/>
          <w:szCs w:val="12"/>
        </w:rPr>
      </w:pPr>
    </w:p>
    <w:p w:rsidR="00A14A71" w:rsidRPr="00524C22" w:rsidRDefault="00A14A71" w:rsidP="006565B4">
      <w:pPr>
        <w:pStyle w:val="p20"/>
        <w:shd w:val="clear" w:color="auto" w:fill="FFFFFF"/>
        <w:spacing w:before="0" w:beforeAutospacing="0" w:after="0" w:afterAutospacing="0"/>
        <w:ind w:left="-142"/>
        <w:jc w:val="both"/>
        <w:rPr>
          <w:bCs/>
          <w:color w:val="333333"/>
          <w:sz w:val="21"/>
          <w:szCs w:val="21"/>
        </w:rPr>
      </w:pPr>
      <w:r w:rsidRPr="00524C22">
        <w:rPr>
          <w:rStyle w:val="s12"/>
          <w:color w:val="0070C0"/>
          <w:sz w:val="21"/>
          <w:szCs w:val="21"/>
        </w:rPr>
        <w:t>Единицы измерения в лаборатории</w:t>
      </w:r>
      <w:r w:rsidRPr="00524C22">
        <w:rPr>
          <w:rStyle w:val="s13"/>
          <w:color w:val="0070C0"/>
          <w:sz w:val="21"/>
          <w:szCs w:val="21"/>
        </w:rPr>
        <w:t>:</w:t>
      </w:r>
      <w:r w:rsidRPr="00524C22">
        <w:rPr>
          <w:rStyle w:val="apple-converted-space"/>
          <w:bCs/>
          <w:color w:val="0070C0"/>
          <w:sz w:val="21"/>
          <w:szCs w:val="21"/>
        </w:rPr>
        <w:t> </w:t>
      </w:r>
      <w:proofErr w:type="spellStart"/>
      <w:r w:rsidRPr="00524C22">
        <w:rPr>
          <w:rStyle w:val="s14"/>
          <w:bCs/>
          <w:color w:val="333333"/>
          <w:sz w:val="21"/>
          <w:szCs w:val="21"/>
        </w:rPr>
        <w:t>Е</w:t>
      </w:r>
      <w:r w:rsidR="006149B0" w:rsidRPr="00524C22">
        <w:rPr>
          <w:rStyle w:val="s14"/>
          <w:bCs/>
          <w:color w:val="333333"/>
          <w:sz w:val="21"/>
          <w:szCs w:val="21"/>
        </w:rPr>
        <w:t>д</w:t>
      </w:r>
      <w:proofErr w:type="spellEnd"/>
      <w:r w:rsidRPr="00524C22">
        <w:rPr>
          <w:rStyle w:val="s14"/>
          <w:bCs/>
          <w:color w:val="333333"/>
          <w:sz w:val="21"/>
          <w:szCs w:val="21"/>
        </w:rPr>
        <w:t>/л.</w:t>
      </w:r>
      <w:r w:rsidRPr="00524C22">
        <w:rPr>
          <w:rStyle w:val="apple-converted-space"/>
          <w:bCs/>
          <w:color w:val="333333"/>
          <w:sz w:val="21"/>
          <w:szCs w:val="21"/>
        </w:rPr>
        <w:t> </w:t>
      </w:r>
    </w:p>
    <w:p w:rsidR="00A14A71" w:rsidRPr="00524C22" w:rsidRDefault="00A14A71" w:rsidP="006565B4">
      <w:pPr>
        <w:pStyle w:val="p20"/>
        <w:shd w:val="clear" w:color="auto" w:fill="FFFFFF"/>
        <w:spacing w:before="0" w:beforeAutospacing="0" w:after="0" w:afterAutospacing="0"/>
        <w:ind w:left="-142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 w:rsidRPr="00524C22">
        <w:rPr>
          <w:rStyle w:val="s12"/>
          <w:color w:val="0070C0"/>
          <w:sz w:val="21"/>
          <w:szCs w:val="21"/>
          <w:shd w:val="clear" w:color="auto" w:fill="FFFFFF"/>
        </w:rPr>
        <w:t>Референсные значения</w:t>
      </w:r>
      <w:r w:rsidRPr="00524C22">
        <w:rPr>
          <w:rStyle w:val="s13"/>
          <w:color w:val="0070C0"/>
          <w:sz w:val="21"/>
          <w:szCs w:val="21"/>
          <w:shd w:val="clear" w:color="auto" w:fill="FFFFFF"/>
        </w:rPr>
        <w:t>:</w:t>
      </w:r>
      <w:r w:rsidRPr="00524C22">
        <w:rPr>
          <w:rStyle w:val="apple-converted-space"/>
          <w:bCs/>
          <w:color w:val="333333"/>
          <w:sz w:val="21"/>
          <w:szCs w:val="21"/>
          <w:shd w:val="clear" w:color="auto" w:fill="FFFFFF"/>
        </w:rPr>
        <w:t> </w:t>
      </w:r>
      <w:r w:rsidR="00381C28" w:rsidRPr="00524C22">
        <w:rPr>
          <w:rStyle w:val="s14"/>
          <w:bCs/>
          <w:color w:val="333333"/>
          <w:sz w:val="21"/>
          <w:szCs w:val="21"/>
          <w:shd w:val="clear" w:color="auto" w:fill="FFFFFF"/>
        </w:rPr>
        <w:t>собака</w:t>
      </w:r>
      <w:r w:rsidRPr="00524C22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EE4D0A" w:rsidRPr="00524C22">
        <w:rPr>
          <w:rStyle w:val="s14"/>
          <w:bCs/>
          <w:color w:val="333333"/>
          <w:sz w:val="21"/>
          <w:szCs w:val="21"/>
          <w:shd w:val="clear" w:color="auto" w:fill="FFFFFF"/>
        </w:rPr>
        <w:t>–</w:t>
      </w:r>
      <w:r w:rsidRPr="00524C22">
        <w:rPr>
          <w:rStyle w:val="apple-converted-space"/>
          <w:bCs/>
          <w:color w:val="333333"/>
          <w:sz w:val="21"/>
          <w:szCs w:val="21"/>
          <w:shd w:val="clear" w:color="auto" w:fill="FFFFFF"/>
        </w:rPr>
        <w:t> </w:t>
      </w:r>
      <w:r w:rsidR="00EE4D0A" w:rsidRPr="00524C22">
        <w:rPr>
          <w:rStyle w:val="apple-converted-space"/>
          <w:bCs/>
          <w:color w:val="333333"/>
          <w:sz w:val="21"/>
          <w:szCs w:val="21"/>
          <w:shd w:val="clear" w:color="auto" w:fill="FFFFFF"/>
        </w:rPr>
        <w:t xml:space="preserve">269,5-1462,4 </w:t>
      </w:r>
      <w:proofErr w:type="spellStart"/>
      <w:r w:rsidR="00957D1F" w:rsidRPr="00524C22">
        <w:rPr>
          <w:rStyle w:val="s14"/>
          <w:bCs/>
          <w:color w:val="333333"/>
          <w:sz w:val="21"/>
          <w:szCs w:val="21"/>
        </w:rPr>
        <w:t>Ед</w:t>
      </w:r>
      <w:proofErr w:type="spellEnd"/>
      <w:r w:rsidR="00957D1F" w:rsidRPr="00524C22">
        <w:rPr>
          <w:rStyle w:val="s14"/>
          <w:bCs/>
          <w:color w:val="333333"/>
          <w:sz w:val="21"/>
          <w:szCs w:val="21"/>
        </w:rPr>
        <w:t>/л</w:t>
      </w:r>
      <w:r w:rsidR="00381C28" w:rsidRPr="00524C22">
        <w:rPr>
          <w:rStyle w:val="s16"/>
          <w:bCs/>
          <w:color w:val="000000"/>
          <w:sz w:val="21"/>
          <w:szCs w:val="21"/>
          <w:shd w:val="clear" w:color="auto" w:fill="FFFFFF"/>
        </w:rPr>
        <w:t>, кошка</w:t>
      </w:r>
      <w:r w:rsidRPr="00524C22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– </w:t>
      </w:r>
      <w:r w:rsidR="00381C28" w:rsidRPr="00524C22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371,3-1192,6 </w:t>
      </w:r>
      <w:proofErr w:type="spellStart"/>
      <w:r w:rsidR="00957D1F" w:rsidRPr="00524C22">
        <w:rPr>
          <w:rStyle w:val="s14"/>
          <w:bCs/>
          <w:color w:val="333333"/>
          <w:sz w:val="21"/>
          <w:szCs w:val="21"/>
        </w:rPr>
        <w:t>Ед</w:t>
      </w:r>
      <w:proofErr w:type="spellEnd"/>
      <w:r w:rsidR="00957D1F" w:rsidRPr="00524C22">
        <w:rPr>
          <w:rStyle w:val="s14"/>
          <w:bCs/>
          <w:color w:val="333333"/>
          <w:sz w:val="21"/>
          <w:szCs w:val="21"/>
        </w:rPr>
        <w:t>/л</w:t>
      </w:r>
      <w:r w:rsidR="00821333" w:rsidRPr="00524C22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, </w:t>
      </w:r>
      <w:r w:rsidR="00710CEA" w:rsidRPr="00524C22">
        <w:rPr>
          <w:rStyle w:val="s16"/>
          <w:bCs/>
          <w:color w:val="000000"/>
          <w:sz w:val="21"/>
          <w:szCs w:val="21"/>
          <w:shd w:val="clear" w:color="auto" w:fill="FFFFFF"/>
        </w:rPr>
        <w:t>крупный рогатый скот</w:t>
      </w:r>
      <w:r w:rsidR="00821333" w:rsidRPr="00524C22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– 405</w:t>
      </w:r>
      <w:r w:rsidR="003C5028">
        <w:rPr>
          <w:rStyle w:val="s16"/>
          <w:bCs/>
          <w:color w:val="000000"/>
          <w:sz w:val="21"/>
          <w:szCs w:val="21"/>
          <w:shd w:val="clear" w:color="auto" w:fill="FFFFFF"/>
        </w:rPr>
        <w:t>,0</w:t>
      </w:r>
      <w:r w:rsidR="00821333" w:rsidRPr="00524C22">
        <w:rPr>
          <w:rStyle w:val="s16"/>
          <w:bCs/>
          <w:color w:val="000000"/>
          <w:sz w:val="21"/>
          <w:szCs w:val="21"/>
          <w:shd w:val="clear" w:color="auto" w:fill="FFFFFF"/>
        </w:rPr>
        <w:t>-1337</w:t>
      </w:r>
      <w:r w:rsidR="003C5028">
        <w:rPr>
          <w:rStyle w:val="s16"/>
          <w:bCs/>
          <w:color w:val="000000"/>
          <w:sz w:val="21"/>
          <w:szCs w:val="21"/>
          <w:shd w:val="clear" w:color="auto" w:fill="FFFFFF"/>
        </w:rPr>
        <w:t>,0</w:t>
      </w:r>
      <w:r w:rsidR="00821333" w:rsidRPr="00524C22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57D1F" w:rsidRPr="00524C22">
        <w:rPr>
          <w:rStyle w:val="s14"/>
          <w:bCs/>
          <w:color w:val="333333"/>
          <w:sz w:val="21"/>
          <w:szCs w:val="21"/>
        </w:rPr>
        <w:t>Ед</w:t>
      </w:r>
      <w:proofErr w:type="spellEnd"/>
      <w:r w:rsidR="00957D1F" w:rsidRPr="00524C22">
        <w:rPr>
          <w:rStyle w:val="s14"/>
          <w:bCs/>
          <w:color w:val="333333"/>
          <w:sz w:val="21"/>
          <w:szCs w:val="21"/>
        </w:rPr>
        <w:t xml:space="preserve">/л, свинья </w:t>
      </w:r>
      <w:r w:rsidR="003C5028">
        <w:rPr>
          <w:rStyle w:val="s14"/>
          <w:bCs/>
          <w:color w:val="333333"/>
          <w:sz w:val="21"/>
          <w:szCs w:val="21"/>
        </w:rPr>
        <w:t>–</w:t>
      </w:r>
      <w:r w:rsidR="00957D1F" w:rsidRPr="00524C22">
        <w:rPr>
          <w:rStyle w:val="s14"/>
          <w:bCs/>
          <w:color w:val="333333"/>
          <w:sz w:val="21"/>
          <w:szCs w:val="21"/>
        </w:rPr>
        <w:t xml:space="preserve"> </w:t>
      </w:r>
      <w:r w:rsidR="003C5028">
        <w:rPr>
          <w:rStyle w:val="s14"/>
          <w:bCs/>
          <w:color w:val="333333"/>
          <w:sz w:val="21"/>
          <w:szCs w:val="21"/>
        </w:rPr>
        <w:t xml:space="preserve">43,5-88,0 </w:t>
      </w:r>
      <w:proofErr w:type="spellStart"/>
      <w:r w:rsidR="003C5028">
        <w:rPr>
          <w:rStyle w:val="s14"/>
          <w:bCs/>
          <w:color w:val="333333"/>
          <w:sz w:val="21"/>
          <w:szCs w:val="21"/>
        </w:rPr>
        <w:t>Ед</w:t>
      </w:r>
      <w:proofErr w:type="spellEnd"/>
      <w:r w:rsidR="003C5028">
        <w:rPr>
          <w:rStyle w:val="s14"/>
          <w:bCs/>
          <w:color w:val="333333"/>
          <w:sz w:val="21"/>
          <w:szCs w:val="21"/>
        </w:rPr>
        <w:t>/л</w:t>
      </w:r>
      <w:r w:rsidR="00BD46E3">
        <w:rPr>
          <w:rStyle w:val="s14"/>
          <w:bCs/>
          <w:color w:val="333333"/>
          <w:sz w:val="21"/>
          <w:szCs w:val="21"/>
        </w:rPr>
        <w:t>.</w:t>
      </w:r>
    </w:p>
    <w:p w:rsidR="00C33207" w:rsidRPr="00524C22" w:rsidRDefault="00A14A71" w:rsidP="006565B4">
      <w:pPr>
        <w:pStyle w:val="p20"/>
        <w:shd w:val="clear" w:color="auto" w:fill="FFFFFF"/>
        <w:spacing w:before="0" w:beforeAutospacing="0" w:after="0" w:afterAutospacing="0"/>
        <w:ind w:left="-142"/>
        <w:jc w:val="both"/>
        <w:rPr>
          <w:sz w:val="21"/>
          <w:szCs w:val="21"/>
        </w:rPr>
      </w:pPr>
      <w:r w:rsidRPr="00524C22">
        <w:rPr>
          <w:color w:val="0070C0"/>
          <w:sz w:val="21"/>
          <w:szCs w:val="21"/>
          <w:shd w:val="clear" w:color="auto" w:fill="FFFFFF"/>
        </w:rPr>
        <w:t xml:space="preserve">Повышение уровня </w:t>
      </w:r>
      <w:r w:rsidR="00E70D12" w:rsidRPr="00524C22">
        <w:rPr>
          <w:color w:val="0070C0"/>
          <w:sz w:val="21"/>
          <w:szCs w:val="21"/>
          <w:shd w:val="clear" w:color="auto" w:fill="FFFFFF"/>
        </w:rPr>
        <w:t>альфа</w:t>
      </w:r>
      <w:r w:rsidR="007C506F" w:rsidRPr="00524C22">
        <w:rPr>
          <w:color w:val="0070C0"/>
          <w:sz w:val="21"/>
          <w:szCs w:val="21"/>
          <w:shd w:val="clear" w:color="auto" w:fill="FFFFFF"/>
        </w:rPr>
        <w:t>-</w:t>
      </w:r>
      <w:r w:rsidRPr="00524C22">
        <w:rPr>
          <w:color w:val="0070C0"/>
          <w:sz w:val="21"/>
          <w:szCs w:val="21"/>
          <w:shd w:val="clear" w:color="auto" w:fill="FFFFFF"/>
        </w:rPr>
        <w:t>а</w:t>
      </w:r>
      <w:r w:rsidR="00AC3767" w:rsidRPr="00524C22">
        <w:rPr>
          <w:color w:val="0070C0"/>
          <w:sz w:val="21"/>
          <w:szCs w:val="21"/>
          <w:shd w:val="clear" w:color="auto" w:fill="FFFFFF"/>
        </w:rPr>
        <w:t>милазы</w:t>
      </w:r>
      <w:r w:rsidR="00EE4D0A" w:rsidRPr="00524C22">
        <w:rPr>
          <w:color w:val="0070C0"/>
          <w:sz w:val="21"/>
          <w:szCs w:val="21"/>
          <w:shd w:val="clear" w:color="auto" w:fill="FFFFFF"/>
        </w:rPr>
        <w:t>:</w:t>
      </w:r>
      <w:r w:rsidR="00524C22" w:rsidRPr="00524C22">
        <w:rPr>
          <w:color w:val="0070C0"/>
          <w:sz w:val="21"/>
          <w:szCs w:val="21"/>
          <w:shd w:val="clear" w:color="auto" w:fill="FFFFFF"/>
        </w:rPr>
        <w:t xml:space="preserve"> о</w:t>
      </w:r>
      <w:r w:rsidR="00AC3767" w:rsidRPr="00524C22">
        <w:rPr>
          <w:sz w:val="21"/>
          <w:szCs w:val="21"/>
        </w:rPr>
        <w:t>стрый панкреатит</w:t>
      </w:r>
      <w:r w:rsidR="00CE6FEA" w:rsidRPr="00524C22">
        <w:rPr>
          <w:sz w:val="21"/>
          <w:szCs w:val="21"/>
        </w:rPr>
        <w:t>,</w:t>
      </w:r>
      <w:r w:rsidR="007C506F" w:rsidRPr="00524C22">
        <w:rPr>
          <w:sz w:val="21"/>
          <w:szCs w:val="21"/>
        </w:rPr>
        <w:t xml:space="preserve"> о</w:t>
      </w:r>
      <w:r w:rsidR="00AC3767" w:rsidRPr="00524C22">
        <w:rPr>
          <w:sz w:val="21"/>
          <w:szCs w:val="21"/>
        </w:rPr>
        <w:t>бострение хронического панкреатита</w:t>
      </w:r>
      <w:r w:rsidR="0028065E" w:rsidRPr="00524C22">
        <w:rPr>
          <w:sz w:val="21"/>
          <w:szCs w:val="21"/>
        </w:rPr>
        <w:t>;</w:t>
      </w:r>
      <w:r w:rsidR="00524C22" w:rsidRPr="00524C22">
        <w:rPr>
          <w:sz w:val="21"/>
          <w:szCs w:val="21"/>
        </w:rPr>
        <w:t xml:space="preserve"> о</w:t>
      </w:r>
      <w:r w:rsidR="00C33207" w:rsidRPr="00524C22">
        <w:rPr>
          <w:sz w:val="21"/>
          <w:szCs w:val="21"/>
        </w:rPr>
        <w:t>стрый гепатит;</w:t>
      </w:r>
      <w:r w:rsidR="00524C22" w:rsidRPr="00524C22">
        <w:rPr>
          <w:sz w:val="21"/>
          <w:szCs w:val="21"/>
        </w:rPr>
        <w:t xml:space="preserve"> п</w:t>
      </w:r>
      <w:r w:rsidR="00AC3767" w:rsidRPr="00524C22">
        <w:rPr>
          <w:sz w:val="21"/>
          <w:szCs w:val="21"/>
        </w:rPr>
        <w:t>очечная недостаточность</w:t>
      </w:r>
      <w:r w:rsidR="00CE6FEA" w:rsidRPr="00524C22">
        <w:rPr>
          <w:sz w:val="21"/>
          <w:szCs w:val="21"/>
        </w:rPr>
        <w:t>, хронические заболевания почек;</w:t>
      </w:r>
      <w:r w:rsidR="00524C22" w:rsidRPr="00524C22">
        <w:rPr>
          <w:sz w:val="21"/>
          <w:szCs w:val="21"/>
        </w:rPr>
        <w:t xml:space="preserve"> т</w:t>
      </w:r>
      <w:r w:rsidR="00AC3767" w:rsidRPr="00524C22">
        <w:rPr>
          <w:sz w:val="21"/>
          <w:szCs w:val="21"/>
        </w:rPr>
        <w:t>яжелые воспалительные заболевания кишечника</w:t>
      </w:r>
      <w:r w:rsidR="0028065E" w:rsidRPr="00524C22">
        <w:rPr>
          <w:sz w:val="21"/>
          <w:szCs w:val="21"/>
        </w:rPr>
        <w:t>;</w:t>
      </w:r>
      <w:r w:rsidR="00524C22" w:rsidRPr="00524C22">
        <w:rPr>
          <w:sz w:val="21"/>
          <w:szCs w:val="21"/>
        </w:rPr>
        <w:t xml:space="preserve"> </w:t>
      </w:r>
      <w:proofErr w:type="spellStart"/>
      <w:r w:rsidR="00524C22" w:rsidRPr="00524C22">
        <w:rPr>
          <w:sz w:val="21"/>
          <w:szCs w:val="21"/>
        </w:rPr>
        <w:t>г</w:t>
      </w:r>
      <w:r w:rsidR="00AC3767" w:rsidRPr="00524C22">
        <w:rPr>
          <w:sz w:val="21"/>
          <w:szCs w:val="21"/>
        </w:rPr>
        <w:t>епатобилиарные</w:t>
      </w:r>
      <w:proofErr w:type="spellEnd"/>
      <w:r w:rsidR="00AC3767" w:rsidRPr="00524C22">
        <w:rPr>
          <w:sz w:val="21"/>
          <w:szCs w:val="21"/>
        </w:rPr>
        <w:t xml:space="preserve"> заболевания</w:t>
      </w:r>
      <w:r w:rsidR="0028065E" w:rsidRPr="00524C22">
        <w:rPr>
          <w:sz w:val="21"/>
          <w:szCs w:val="21"/>
        </w:rPr>
        <w:t>;</w:t>
      </w:r>
      <w:r w:rsidR="00524C22" w:rsidRPr="00524C22">
        <w:rPr>
          <w:sz w:val="21"/>
          <w:szCs w:val="21"/>
        </w:rPr>
        <w:t xml:space="preserve"> п</w:t>
      </w:r>
      <w:r w:rsidR="00CE6FEA" w:rsidRPr="00524C22">
        <w:rPr>
          <w:sz w:val="21"/>
          <w:szCs w:val="21"/>
        </w:rPr>
        <w:t>е</w:t>
      </w:r>
      <w:r w:rsidR="00AC3767" w:rsidRPr="00524C22">
        <w:rPr>
          <w:sz w:val="21"/>
          <w:szCs w:val="21"/>
        </w:rPr>
        <w:t>р</w:t>
      </w:r>
      <w:r w:rsidR="00CE6FEA" w:rsidRPr="00524C22">
        <w:rPr>
          <w:sz w:val="21"/>
          <w:szCs w:val="21"/>
        </w:rPr>
        <w:t>итонит;</w:t>
      </w:r>
      <w:r w:rsidR="00524C22" w:rsidRPr="00524C22">
        <w:rPr>
          <w:sz w:val="21"/>
          <w:szCs w:val="21"/>
        </w:rPr>
        <w:t xml:space="preserve"> о</w:t>
      </w:r>
      <w:r w:rsidR="00CE6FEA" w:rsidRPr="00524C22">
        <w:rPr>
          <w:sz w:val="21"/>
          <w:szCs w:val="21"/>
        </w:rPr>
        <w:t>травления.</w:t>
      </w:r>
      <w:r w:rsidR="007C506F" w:rsidRPr="00524C22">
        <w:rPr>
          <w:sz w:val="21"/>
          <w:szCs w:val="21"/>
        </w:rPr>
        <w:t xml:space="preserve"> </w:t>
      </w:r>
    </w:p>
    <w:p w:rsidR="006C00D1" w:rsidRPr="00524C22" w:rsidRDefault="00CE6FEA" w:rsidP="006565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24C22">
        <w:rPr>
          <w:rFonts w:ascii="Times New Roman" w:hAnsi="Times New Roman" w:cs="Times New Roman"/>
          <w:color w:val="0070C0"/>
          <w:sz w:val="21"/>
          <w:szCs w:val="21"/>
          <w:shd w:val="clear" w:color="auto" w:fill="FFFFFF"/>
        </w:rPr>
        <w:t>Понижение уровня альфа-амилазы:</w:t>
      </w:r>
      <w:r w:rsidR="00524C22" w:rsidRPr="00524C22">
        <w:rPr>
          <w:rFonts w:ascii="Times New Roman" w:hAnsi="Times New Roman" w:cs="Times New Roman"/>
          <w:color w:val="0070C0"/>
          <w:sz w:val="21"/>
          <w:szCs w:val="21"/>
          <w:shd w:val="clear" w:color="auto" w:fill="FFFFFF"/>
        </w:rPr>
        <w:t xml:space="preserve"> </w:t>
      </w:r>
      <w:r w:rsidR="00524C22" w:rsidRPr="006565B4">
        <w:rPr>
          <w:rFonts w:ascii="Times New Roman" w:hAnsi="Times New Roman" w:cs="Times New Roman"/>
          <w:sz w:val="21"/>
          <w:szCs w:val="21"/>
          <w:shd w:val="clear" w:color="auto" w:fill="FFFFFF"/>
        </w:rPr>
        <w:t>н</w:t>
      </w:r>
      <w:r w:rsidRPr="00524C22">
        <w:rPr>
          <w:rFonts w:ascii="Times New Roman" w:hAnsi="Times New Roman" w:cs="Times New Roman"/>
          <w:sz w:val="21"/>
          <w:szCs w:val="21"/>
          <w:shd w:val="clear" w:color="auto" w:fill="FFFFFF"/>
        </w:rPr>
        <w:t>екроз поджелудочной железы;</w:t>
      </w:r>
      <w:r w:rsidR="00524C22" w:rsidRPr="00524C2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</w:t>
      </w:r>
      <w:r w:rsidR="006C00D1" w:rsidRPr="00524C22">
        <w:rPr>
          <w:rFonts w:ascii="Times New Roman" w:hAnsi="Times New Roman" w:cs="Times New Roman"/>
          <w:sz w:val="21"/>
          <w:szCs w:val="21"/>
          <w:shd w:val="clear" w:color="auto" w:fill="FFFFFF"/>
        </w:rPr>
        <w:t>травление тетрахлорметаном или мышьяком;</w:t>
      </w:r>
      <w:r w:rsidR="00524C22" w:rsidRPr="00524C2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</w:t>
      </w:r>
      <w:r w:rsidR="006C00D1" w:rsidRPr="00524C22">
        <w:rPr>
          <w:rFonts w:ascii="Times New Roman" w:hAnsi="Times New Roman" w:cs="Times New Roman"/>
          <w:sz w:val="21"/>
          <w:szCs w:val="21"/>
          <w:shd w:val="clear" w:color="auto" w:fill="FFFFFF"/>
        </w:rPr>
        <w:t>стрые и токсические диспепсии</w:t>
      </w:r>
      <w:r w:rsidR="002E76D2" w:rsidRPr="00524C22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7C506F" w:rsidRPr="006149B0" w:rsidRDefault="007C506F" w:rsidP="009055E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0301A" w:rsidRPr="009150BB" w:rsidRDefault="0060301A" w:rsidP="00957D1F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60301A" w:rsidRPr="002A47DD" w:rsidRDefault="0060301A" w:rsidP="00957D1F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60301A" w:rsidRPr="006565B4" w:rsidRDefault="0060301A" w:rsidP="00524C22">
      <w:pPr>
        <w:pStyle w:val="zag-12-5-3"/>
        <w:spacing w:before="0" w:after="0"/>
        <w:ind w:left="-142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6565B4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6565B4">
        <w:rPr>
          <w:rFonts w:ascii="Times New Roman" w:hAnsi="Times New Roman" w:cs="Times New Roman"/>
          <w:b w:val="0"/>
          <w:bCs w:val="0"/>
          <w:sz w:val="21"/>
          <w:szCs w:val="21"/>
        </w:rPr>
        <w:t>калибратор Tru</w:t>
      </w:r>
      <w:r w:rsidRPr="006565B4">
        <w:rPr>
          <w:rFonts w:ascii="Times New Roman" w:hAnsi="Times New Roman" w:cs="Times New Roman"/>
          <w:b w:val="0"/>
          <w:bCs w:val="0"/>
          <w:sz w:val="21"/>
          <w:szCs w:val="21"/>
        </w:rPr>
        <w:softHyphen/>
        <w:t xml:space="preserve">Cal U фирмы DiaSys. Для </w:t>
      </w:r>
      <w:r w:rsidRPr="00BD46E3">
        <w:rPr>
          <w:rFonts w:ascii="Times New Roman" w:hAnsi="Times New Roman" w:cs="Times New Roman"/>
          <w:b w:val="0"/>
          <w:bCs w:val="0"/>
          <w:spacing w:val="-4"/>
          <w:sz w:val="21"/>
          <w:szCs w:val="21"/>
        </w:rPr>
        <w:t>внутреннего контроля качества с каждой серией образцов проводите измерения контрольных сывороток TruLab N и P.</w:t>
      </w:r>
    </w:p>
    <w:p w:rsidR="00502841" w:rsidRPr="00FF69B1" w:rsidRDefault="00502841" w:rsidP="00957D1F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p w:rsidR="00A14A71" w:rsidRPr="009150BB" w:rsidRDefault="00A14A71" w:rsidP="006565B4">
      <w:pPr>
        <w:pStyle w:val="p12"/>
        <w:shd w:val="clear" w:color="auto" w:fill="FFFFFF"/>
        <w:spacing w:before="0" w:beforeAutospacing="0" w:after="0" w:afterAutospacing="0"/>
        <w:ind w:left="-142"/>
        <w:jc w:val="center"/>
        <w:rPr>
          <w:rStyle w:val="s5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5"/>
          <w:b/>
          <w:bCs/>
          <w:i/>
          <w:iCs/>
          <w:color w:val="0070C0"/>
          <w:sz w:val="22"/>
          <w:szCs w:val="22"/>
        </w:rPr>
        <w:t>Диапазон</w:t>
      </w:r>
      <w:r w:rsidRPr="009150BB">
        <w:rPr>
          <w:rStyle w:val="s5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  <w:t xml:space="preserve"> </w:t>
      </w:r>
      <w:r w:rsidRPr="009150BB">
        <w:rPr>
          <w:rStyle w:val="s5"/>
          <w:b/>
          <w:bCs/>
          <w:i/>
          <w:iCs/>
          <w:color w:val="0070C0"/>
          <w:sz w:val="22"/>
          <w:szCs w:val="22"/>
        </w:rPr>
        <w:t>измерений</w:t>
      </w:r>
    </w:p>
    <w:p w:rsidR="004942EF" w:rsidRPr="006149B0" w:rsidRDefault="004942EF" w:rsidP="009055EE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6565B4" w:rsidRPr="006565B4" w:rsidRDefault="00821333" w:rsidP="006565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5B4">
        <w:rPr>
          <w:rFonts w:ascii="Times New Roman" w:hAnsi="Times New Roman" w:cs="Times New Roman"/>
          <w:sz w:val="21"/>
          <w:szCs w:val="21"/>
        </w:rPr>
        <w:t>Те</w:t>
      </w:r>
      <w:r w:rsidR="00AC3767" w:rsidRPr="006565B4">
        <w:rPr>
          <w:rFonts w:ascii="Times New Roman" w:hAnsi="Times New Roman" w:cs="Times New Roman"/>
          <w:sz w:val="21"/>
          <w:szCs w:val="21"/>
        </w:rPr>
        <w:t>ст позволяет определять активность ами</w:t>
      </w:r>
      <w:r w:rsidR="002E76D2" w:rsidRPr="006565B4">
        <w:rPr>
          <w:rFonts w:ascii="Times New Roman" w:hAnsi="Times New Roman" w:cs="Times New Roman"/>
          <w:sz w:val="21"/>
          <w:szCs w:val="21"/>
        </w:rPr>
        <w:softHyphen/>
        <w:t xml:space="preserve">лазы в диапазоне измерений </w:t>
      </w:r>
      <w:r w:rsidR="00226FA4" w:rsidRPr="006565B4">
        <w:rPr>
          <w:rFonts w:ascii="Times New Roman" w:hAnsi="Times New Roman"/>
          <w:sz w:val="21"/>
          <w:szCs w:val="21"/>
          <w:lang w:eastAsia="ru-RU"/>
        </w:rPr>
        <w:t xml:space="preserve">от 5 до 2000 </w:t>
      </w:r>
      <w:proofErr w:type="spellStart"/>
      <w:r w:rsidR="00226FA4" w:rsidRPr="006565B4">
        <w:rPr>
          <w:rFonts w:ascii="Times New Roman" w:hAnsi="Times New Roman"/>
          <w:sz w:val="21"/>
          <w:szCs w:val="21"/>
          <w:lang w:eastAsia="ru-RU"/>
        </w:rPr>
        <w:t>Е</w:t>
      </w:r>
      <w:r w:rsidR="00957D1F" w:rsidRPr="006565B4">
        <w:rPr>
          <w:rFonts w:ascii="Times New Roman" w:hAnsi="Times New Roman"/>
          <w:sz w:val="21"/>
          <w:szCs w:val="21"/>
          <w:lang w:eastAsia="ru-RU"/>
        </w:rPr>
        <w:t>д</w:t>
      </w:r>
      <w:proofErr w:type="spellEnd"/>
      <w:r w:rsidR="00226FA4" w:rsidRPr="006565B4">
        <w:rPr>
          <w:rFonts w:ascii="Times New Roman" w:hAnsi="Times New Roman"/>
          <w:sz w:val="21"/>
          <w:szCs w:val="21"/>
          <w:lang w:eastAsia="ru-RU"/>
        </w:rPr>
        <w:t>/л</w:t>
      </w:r>
      <w:r w:rsidR="00AC3767" w:rsidRPr="006565B4">
        <w:rPr>
          <w:rFonts w:ascii="Times New Roman" w:hAnsi="Times New Roman" w:cs="Times New Roman"/>
          <w:sz w:val="21"/>
          <w:szCs w:val="21"/>
        </w:rPr>
        <w:t>.</w:t>
      </w:r>
      <w:r w:rsidR="00196273" w:rsidRPr="006565B4">
        <w:rPr>
          <w:rFonts w:ascii="Times New Roman" w:hAnsi="Times New Roman" w:cs="Times New Roman"/>
          <w:sz w:val="21"/>
          <w:szCs w:val="21"/>
        </w:rPr>
        <w:t xml:space="preserve"> </w:t>
      </w:r>
      <w:r w:rsidR="006565B4" w:rsidRPr="006565B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активности α-амилазы в сыв</w:t>
      </w:r>
      <w:r w:rsidR="006565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оротке крови или моче выше 2000 </w:t>
      </w:r>
      <w:proofErr w:type="spellStart"/>
      <w:r w:rsidR="006565B4" w:rsidRPr="006565B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6565B4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6565B4" w:rsidRPr="006565B4">
        <w:rPr>
          <w:rFonts w:ascii="Times New Roman" w:eastAsia="Times New Roman" w:hAnsi="Times New Roman" w:cs="Times New Roman"/>
          <w:sz w:val="21"/>
          <w:szCs w:val="21"/>
          <w:lang w:eastAsia="ru-RU"/>
        </w:rPr>
        <w:t>/л анализируемую пробу следует развести физиологическим раствором, повторить анализ и полученный результат умножить на разведение.</w:t>
      </w:r>
    </w:p>
    <w:p w:rsidR="00196273" w:rsidRPr="006149B0" w:rsidRDefault="00196273" w:rsidP="006565B4">
      <w:pPr>
        <w:pStyle w:val="bo"/>
        <w:spacing w:before="0"/>
        <w:ind w:left="-142"/>
        <w:rPr>
          <w:rFonts w:ascii="Times New Roman" w:hAnsi="Times New Roman" w:cs="Times New Roman"/>
          <w:sz w:val="12"/>
          <w:szCs w:val="12"/>
        </w:rPr>
      </w:pPr>
    </w:p>
    <w:p w:rsidR="002E76D2" w:rsidRPr="009150BB" w:rsidRDefault="002E76D2" w:rsidP="002E76D2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  <w:lang w:val="en-US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2E76D2" w:rsidRPr="00524C22" w:rsidRDefault="002E76D2" w:rsidP="002E76D2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  <w:lang w:val="en-US"/>
        </w:rPr>
      </w:pPr>
    </w:p>
    <w:p w:rsidR="002E76D2" w:rsidRPr="00821333" w:rsidRDefault="002E76D2" w:rsidP="002E76D2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  <w:lang w:val="en-US"/>
        </w:rPr>
        <w:t>1.​ </w:t>
      </w:r>
      <w:r w:rsidRPr="00821333">
        <w:rPr>
          <w:rStyle w:val="s8"/>
          <w:i/>
          <w:iCs/>
          <w:sz w:val="18"/>
          <w:szCs w:val="18"/>
          <w:lang w:val="en-US"/>
        </w:rPr>
        <w:t>Boyd J.W.</w:t>
      </w:r>
      <w:r w:rsidRPr="00821333">
        <w:rPr>
          <w:rStyle w:val="s4"/>
          <w:color w:val="000000"/>
          <w:sz w:val="18"/>
          <w:szCs w:val="18"/>
          <w:lang w:val="en-US"/>
        </w:rPr>
        <w:t xml:space="preserve"> The interpretation of </w:t>
      </w:r>
      <w:proofErr w:type="gramStart"/>
      <w:r w:rsidRPr="00821333">
        <w:rPr>
          <w:rStyle w:val="s4"/>
          <w:color w:val="000000"/>
          <w:sz w:val="18"/>
          <w:szCs w:val="18"/>
          <w:lang w:val="en-US"/>
        </w:rPr>
        <w:t>serum biochemistry test results</w:t>
      </w:r>
      <w:proofErr w:type="gramEnd"/>
      <w:r w:rsidRPr="00821333">
        <w:rPr>
          <w:rStyle w:val="s4"/>
          <w:color w:val="000000"/>
          <w:sz w:val="18"/>
          <w:szCs w:val="18"/>
          <w:lang w:val="en-US"/>
        </w:rPr>
        <w:t xml:space="preserve"> in domestic animals, in Veterinary Clinical Pathology, Veterinary Practice Publishing Co., Vol. XIII</w:t>
      </w:r>
      <w:r w:rsidRPr="00821333">
        <w:rPr>
          <w:rStyle w:val="s4"/>
          <w:color w:val="000000"/>
          <w:sz w:val="18"/>
          <w:szCs w:val="18"/>
        </w:rPr>
        <w:t xml:space="preserve">, # </w:t>
      </w:r>
      <w:r w:rsidRPr="00821333">
        <w:rPr>
          <w:rStyle w:val="s4"/>
          <w:color w:val="000000"/>
          <w:sz w:val="18"/>
          <w:szCs w:val="18"/>
          <w:lang w:val="en-US"/>
        </w:rPr>
        <w:t>II</w:t>
      </w:r>
      <w:r w:rsidRPr="00821333">
        <w:rPr>
          <w:rStyle w:val="s4"/>
          <w:color w:val="000000"/>
          <w:sz w:val="18"/>
          <w:szCs w:val="18"/>
        </w:rPr>
        <w:t>, 1984.</w:t>
      </w:r>
    </w:p>
    <w:p w:rsidR="002E76D2" w:rsidRDefault="002E76D2" w:rsidP="002E76D2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</w:rPr>
        <w:t>2.​ </w:t>
      </w:r>
      <w:r w:rsidRPr="00821333">
        <w:rPr>
          <w:rStyle w:val="s8"/>
          <w:i/>
          <w:iCs/>
          <w:sz w:val="18"/>
          <w:szCs w:val="18"/>
        </w:rPr>
        <w:t>Кондрахин И.</w:t>
      </w:r>
      <w:r w:rsidRPr="00821333">
        <w:rPr>
          <w:rStyle w:val="s4"/>
          <w:i/>
          <w:color w:val="000000"/>
          <w:sz w:val="18"/>
          <w:szCs w:val="18"/>
        </w:rPr>
        <w:t>П</w:t>
      </w:r>
      <w:r w:rsidRPr="00821333">
        <w:rPr>
          <w:rStyle w:val="s4"/>
          <w:color w:val="000000"/>
          <w:sz w:val="18"/>
          <w:szCs w:val="18"/>
        </w:rPr>
        <w:t>. Методы ветеринарной клинической лабораторной диагностики. – М.: 2004.</w:t>
      </w:r>
    </w:p>
    <w:p w:rsidR="00DA1A39" w:rsidRPr="00DA1A39" w:rsidRDefault="00DA1A39" w:rsidP="002E76D2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 w:rsidRPr="00DA1A39">
        <w:rPr>
          <w:rStyle w:val="s4"/>
          <w:i/>
          <w:color w:val="000000"/>
          <w:sz w:val="18"/>
          <w:szCs w:val="18"/>
        </w:rPr>
        <w:t>. 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>Клиническая ветеринарная лабораторная диагностика. – М.: «Аквариум Принт», 2013 – 416 с.</w:t>
      </w:r>
    </w:p>
    <w:p w:rsidR="002E76D2" w:rsidRPr="00821333" w:rsidRDefault="00DA1A39" w:rsidP="002E76D2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4</w:t>
      </w:r>
      <w:r w:rsidR="002E76D2" w:rsidRPr="00821333">
        <w:rPr>
          <w:rStyle w:val="s6"/>
          <w:color w:val="000000"/>
          <w:sz w:val="18"/>
          <w:szCs w:val="18"/>
        </w:rPr>
        <w:t>.​ </w:t>
      </w:r>
      <w:r w:rsidR="002E76D2" w:rsidRPr="00821333">
        <w:rPr>
          <w:rStyle w:val="s8"/>
          <w:i/>
          <w:iCs/>
          <w:sz w:val="18"/>
          <w:szCs w:val="18"/>
        </w:rPr>
        <w:t>Холод В.</w:t>
      </w:r>
      <w:r w:rsidR="002E76D2" w:rsidRPr="00821333">
        <w:rPr>
          <w:rStyle w:val="s4"/>
          <w:i/>
          <w:color w:val="000000"/>
          <w:sz w:val="18"/>
          <w:szCs w:val="18"/>
        </w:rPr>
        <w:t>М.</w:t>
      </w:r>
      <w:r w:rsidR="002E76D2"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2E76D2" w:rsidRPr="00821333" w:rsidRDefault="00DA1A39" w:rsidP="002E76D2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902565">
        <w:rPr>
          <w:rStyle w:val="s6"/>
          <w:color w:val="000000"/>
          <w:sz w:val="18"/>
          <w:szCs w:val="18"/>
          <w:lang w:val="en-US"/>
        </w:rPr>
        <w:t>5</w:t>
      </w:r>
      <w:r w:rsidR="002E76D2" w:rsidRPr="00902565">
        <w:rPr>
          <w:rStyle w:val="s6"/>
          <w:color w:val="000000"/>
          <w:sz w:val="18"/>
          <w:szCs w:val="18"/>
          <w:lang w:val="en-US"/>
        </w:rPr>
        <w:t>.​</w:t>
      </w:r>
      <w:r w:rsidR="002E76D2" w:rsidRPr="00821333">
        <w:rPr>
          <w:rStyle w:val="s6"/>
          <w:color w:val="000000"/>
          <w:sz w:val="18"/>
          <w:szCs w:val="18"/>
          <w:lang w:val="en-US"/>
        </w:rPr>
        <w:t> </w:t>
      </w:r>
      <w:r w:rsidR="002E76D2" w:rsidRPr="00821333">
        <w:rPr>
          <w:rStyle w:val="s8"/>
          <w:i/>
          <w:iCs/>
          <w:sz w:val="18"/>
          <w:szCs w:val="18"/>
          <w:lang w:val="en-US"/>
        </w:rPr>
        <w:t>Guder</w:t>
      </w:r>
      <w:r w:rsidR="002E76D2"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="002E76D2" w:rsidRPr="00821333">
        <w:rPr>
          <w:rStyle w:val="s8"/>
          <w:i/>
          <w:iCs/>
          <w:sz w:val="18"/>
          <w:szCs w:val="18"/>
          <w:lang w:val="en-US"/>
        </w:rPr>
        <w:t>W</w:t>
      </w:r>
      <w:r w:rsidR="002E76D2" w:rsidRPr="00902565">
        <w:rPr>
          <w:rStyle w:val="s8"/>
          <w:i/>
          <w:iCs/>
          <w:sz w:val="18"/>
          <w:szCs w:val="18"/>
          <w:lang w:val="en-US"/>
        </w:rPr>
        <w:t>.</w:t>
      </w:r>
      <w:r w:rsidR="002E76D2" w:rsidRPr="00821333">
        <w:rPr>
          <w:rStyle w:val="s8"/>
          <w:i/>
          <w:iCs/>
          <w:sz w:val="18"/>
          <w:szCs w:val="18"/>
          <w:lang w:val="en-US"/>
        </w:rPr>
        <w:t>G</w:t>
      </w:r>
      <w:r w:rsidR="002E76D2"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r w:rsidR="002E76D2" w:rsidRPr="00821333">
        <w:rPr>
          <w:rStyle w:val="s8"/>
          <w:i/>
          <w:iCs/>
          <w:sz w:val="18"/>
          <w:szCs w:val="18"/>
          <w:lang w:val="en-US"/>
        </w:rPr>
        <w:t>Zawta</w:t>
      </w:r>
      <w:r w:rsidR="002E76D2"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="002E76D2" w:rsidRPr="00821333">
        <w:rPr>
          <w:rStyle w:val="s8"/>
          <w:i/>
          <w:iCs/>
          <w:sz w:val="18"/>
          <w:szCs w:val="18"/>
          <w:lang w:val="en-US"/>
        </w:rPr>
        <w:t>B</w:t>
      </w:r>
      <w:r w:rsidR="002E76D2"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="002E76D2" w:rsidRPr="00821333">
        <w:rPr>
          <w:rStyle w:val="s8"/>
          <w:i/>
          <w:iCs/>
          <w:sz w:val="18"/>
          <w:szCs w:val="18"/>
          <w:lang w:val="en-US"/>
        </w:rPr>
        <w:t>et</w:t>
      </w:r>
      <w:r w:rsidR="002E76D2"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="002E76D2" w:rsidRPr="00821333">
        <w:rPr>
          <w:rStyle w:val="s8"/>
          <w:i/>
          <w:iCs/>
          <w:sz w:val="18"/>
          <w:szCs w:val="18"/>
          <w:lang w:val="en-US"/>
        </w:rPr>
        <w:t>al</w:t>
      </w:r>
      <w:r w:rsidR="002E76D2"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="002E76D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2E76D2" w:rsidRPr="00821333">
        <w:rPr>
          <w:rStyle w:val="s4"/>
          <w:color w:val="000000"/>
          <w:sz w:val="18"/>
          <w:szCs w:val="18"/>
          <w:lang w:val="en-US"/>
        </w:rPr>
        <w:t>The</w:t>
      </w:r>
      <w:r w:rsidR="002E76D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2E76D2" w:rsidRPr="00821333">
        <w:rPr>
          <w:rStyle w:val="s4"/>
          <w:color w:val="000000"/>
          <w:sz w:val="18"/>
          <w:szCs w:val="18"/>
          <w:lang w:val="en-US"/>
        </w:rPr>
        <w:t>Quality</w:t>
      </w:r>
      <w:r w:rsidR="002E76D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2E76D2" w:rsidRPr="00821333">
        <w:rPr>
          <w:rStyle w:val="s4"/>
          <w:color w:val="000000"/>
          <w:sz w:val="18"/>
          <w:szCs w:val="18"/>
          <w:lang w:val="en-US"/>
        </w:rPr>
        <w:t>of</w:t>
      </w:r>
      <w:r w:rsidR="002E76D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2E76D2"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="002E76D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2E76D2" w:rsidRPr="00821333">
        <w:rPr>
          <w:rStyle w:val="s4"/>
          <w:color w:val="000000"/>
          <w:sz w:val="18"/>
          <w:szCs w:val="18"/>
          <w:lang w:val="en-US"/>
        </w:rPr>
        <w:t>Samples</w:t>
      </w:r>
      <w:r w:rsidR="002E76D2"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="002E76D2" w:rsidRPr="00821333">
        <w:rPr>
          <w:rStyle w:val="s4"/>
          <w:color w:val="000000"/>
          <w:sz w:val="18"/>
          <w:szCs w:val="18"/>
        </w:rPr>
        <w:t>1</w:t>
      </w:r>
      <w:proofErr w:type="spellStart"/>
      <w:r w:rsidR="002E76D2"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="002E76D2"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="002E76D2"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="002E76D2" w:rsidRPr="00821333">
        <w:rPr>
          <w:rStyle w:val="s4"/>
          <w:color w:val="000000"/>
          <w:sz w:val="18"/>
          <w:szCs w:val="18"/>
        </w:rPr>
        <w:t xml:space="preserve">. </w:t>
      </w:r>
      <w:r w:rsidR="002E76D2" w:rsidRPr="00821333">
        <w:rPr>
          <w:rStyle w:val="s4"/>
          <w:color w:val="000000"/>
          <w:sz w:val="18"/>
          <w:szCs w:val="18"/>
          <w:lang w:val="en-US"/>
        </w:rPr>
        <w:t>Darmstadt</w:t>
      </w:r>
      <w:r w:rsidR="002E76D2" w:rsidRPr="00821333">
        <w:rPr>
          <w:rStyle w:val="s4"/>
          <w:color w:val="000000"/>
          <w:sz w:val="18"/>
          <w:szCs w:val="18"/>
        </w:rPr>
        <w:t xml:space="preserve">: </w:t>
      </w:r>
      <w:r w:rsidR="002E76D2" w:rsidRPr="00821333">
        <w:rPr>
          <w:rStyle w:val="s4"/>
          <w:color w:val="000000"/>
          <w:sz w:val="18"/>
          <w:szCs w:val="18"/>
          <w:lang w:val="en-US"/>
        </w:rPr>
        <w:t>GIT</w:t>
      </w:r>
      <w:r w:rsidR="002E76D2" w:rsidRPr="00821333">
        <w:rPr>
          <w:rStyle w:val="s4"/>
          <w:color w:val="000000"/>
          <w:sz w:val="18"/>
          <w:szCs w:val="18"/>
        </w:rPr>
        <w:t xml:space="preserve"> </w:t>
      </w:r>
      <w:r w:rsidR="002E76D2" w:rsidRPr="00821333">
        <w:rPr>
          <w:rStyle w:val="s4"/>
          <w:color w:val="000000"/>
          <w:sz w:val="18"/>
          <w:szCs w:val="18"/>
          <w:lang w:val="en-US"/>
        </w:rPr>
        <w:t>Verlag</w:t>
      </w:r>
      <w:r w:rsidR="002E76D2" w:rsidRPr="00821333">
        <w:rPr>
          <w:rStyle w:val="s4"/>
          <w:color w:val="000000"/>
          <w:sz w:val="18"/>
          <w:szCs w:val="18"/>
        </w:rPr>
        <w:t>; 2001.</w:t>
      </w:r>
    </w:p>
    <w:p w:rsidR="002E76D2" w:rsidRPr="00DA1A39" w:rsidRDefault="00DA1A39" w:rsidP="002E76D2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DA1A39">
        <w:rPr>
          <w:rStyle w:val="s4"/>
          <w:color w:val="000000"/>
          <w:sz w:val="18"/>
          <w:szCs w:val="18"/>
        </w:rPr>
        <w:t xml:space="preserve">6.  Д. Мейер, Дж. Харви. Ветеринарная лабораторная медицина. Интерпретация и диагностика. Пер. с англ. – </w:t>
      </w:r>
      <w:proofErr w:type="gramStart"/>
      <w:r w:rsidRPr="00DA1A39">
        <w:rPr>
          <w:rStyle w:val="s4"/>
          <w:color w:val="000000"/>
          <w:sz w:val="18"/>
          <w:szCs w:val="18"/>
        </w:rPr>
        <w:t xml:space="preserve">М. </w:t>
      </w:r>
      <w:r>
        <w:rPr>
          <w:rStyle w:val="s4"/>
          <w:color w:val="000000"/>
          <w:sz w:val="18"/>
          <w:szCs w:val="18"/>
        </w:rPr>
        <w:t>:</w:t>
      </w:r>
      <w:proofErr w:type="gramEnd"/>
      <w:r>
        <w:rPr>
          <w:rStyle w:val="s4"/>
          <w:color w:val="000000"/>
          <w:sz w:val="18"/>
          <w:szCs w:val="18"/>
        </w:rPr>
        <w:t xml:space="preserve"> С</w:t>
      </w:r>
      <w:r w:rsidRPr="00DA1A39">
        <w:rPr>
          <w:rStyle w:val="s4"/>
          <w:color w:val="000000"/>
          <w:sz w:val="18"/>
          <w:szCs w:val="18"/>
        </w:rPr>
        <w:t>офион</w:t>
      </w:r>
      <w:r>
        <w:rPr>
          <w:rStyle w:val="s4"/>
          <w:color w:val="000000"/>
          <w:sz w:val="18"/>
          <w:szCs w:val="18"/>
        </w:rPr>
        <w:t>. 2007, 456 с.</w:t>
      </w:r>
    </w:p>
    <w:p w:rsidR="00DA1A39" w:rsidRDefault="00DA1A39" w:rsidP="00710CEA">
      <w:pPr>
        <w:pStyle w:val="bo"/>
        <w:ind w:left="0" w:right="0"/>
        <w:rPr>
          <w:rFonts w:ascii="Times New Roman" w:hAnsi="Times New Roman" w:cs="Times New Roman"/>
          <w:iCs/>
          <w:sz w:val="20"/>
          <w:szCs w:val="20"/>
        </w:rPr>
      </w:pPr>
    </w:p>
    <w:p w:rsidR="002E76D2" w:rsidRPr="0060301A" w:rsidRDefault="002E76D2" w:rsidP="002E76D2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rFonts w:ascii="Traditional Arabic" w:hAnsi="Traditional Arabic" w:cs="Traditional Arabic"/>
          <w:color w:val="000000"/>
          <w:sz w:val="20"/>
          <w:szCs w:val="20"/>
        </w:rPr>
      </w:pPr>
    </w:p>
    <w:p w:rsidR="002E76D2" w:rsidRPr="000C609D" w:rsidRDefault="002E76D2" w:rsidP="002E76D2">
      <w:pPr>
        <w:pStyle w:val="p26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9150BB">
        <w:rPr>
          <w:rStyle w:val="s2"/>
          <w:b/>
          <w:bCs/>
          <w:i/>
          <w:color w:val="0070C0"/>
          <w:sz w:val="20"/>
          <w:szCs w:val="20"/>
        </w:rPr>
        <w:t>Изготовитель</w:t>
      </w:r>
      <w:r w:rsidRPr="009150BB">
        <w:rPr>
          <w:rStyle w:val="s2"/>
          <w:rFonts w:ascii="Traditional Arabic" w:hAnsi="Traditional Arabic" w:cs="Traditional Arabic"/>
          <w:b/>
          <w:bCs/>
          <w:i/>
          <w:color w:val="0070C0"/>
          <w:sz w:val="20"/>
          <w:szCs w:val="20"/>
        </w:rPr>
        <w:t>:</w:t>
      </w:r>
      <w:r w:rsidRPr="0060301A">
        <w:rPr>
          <w:rStyle w:val="s2"/>
          <w:rFonts w:ascii="Traditional Arabic" w:hAnsi="Traditional Arabic" w:cs="Traditional Arabic"/>
          <w:b/>
          <w:bCs/>
          <w:i/>
          <w:color w:val="6D438D"/>
          <w:sz w:val="20"/>
          <w:szCs w:val="20"/>
        </w:rPr>
        <w:t xml:space="preserve"> </w:t>
      </w:r>
      <w:bookmarkStart w:id="0" w:name="_GoBack"/>
      <w:bookmarkEnd w:id="0"/>
      <w:r w:rsidRPr="000C609D">
        <w:rPr>
          <w:rStyle w:val="s4"/>
          <w:color w:val="000000"/>
          <w:sz w:val="20"/>
          <w:szCs w:val="20"/>
        </w:rPr>
        <w:t>АО «ДИАКОН-ДС»,142290, Московская область, г. Пущино, ул. Грузовая, д. 1а.</w:t>
      </w:r>
    </w:p>
    <w:sectPr w:rsidR="002E76D2" w:rsidRPr="000C609D" w:rsidSect="00D038C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auto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4C9F"/>
    <w:multiLevelType w:val="multilevel"/>
    <w:tmpl w:val="71A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4A71"/>
    <w:rsid w:val="000C609D"/>
    <w:rsid w:val="000D4523"/>
    <w:rsid w:val="001124FB"/>
    <w:rsid w:val="00166DD3"/>
    <w:rsid w:val="00196273"/>
    <w:rsid w:val="001B6E1A"/>
    <w:rsid w:val="00226FA4"/>
    <w:rsid w:val="00232220"/>
    <w:rsid w:val="002630D4"/>
    <w:rsid w:val="002752A1"/>
    <w:rsid w:val="0028065E"/>
    <w:rsid w:val="00293848"/>
    <w:rsid w:val="002E76D2"/>
    <w:rsid w:val="003037A3"/>
    <w:rsid w:val="00312415"/>
    <w:rsid w:val="00315C02"/>
    <w:rsid w:val="00381C28"/>
    <w:rsid w:val="003C08D8"/>
    <w:rsid w:val="003C5028"/>
    <w:rsid w:val="00413778"/>
    <w:rsid w:val="004933F2"/>
    <w:rsid w:val="004942EF"/>
    <w:rsid w:val="004F4301"/>
    <w:rsid w:val="00502841"/>
    <w:rsid w:val="00524C22"/>
    <w:rsid w:val="00601AFA"/>
    <w:rsid w:val="0060301A"/>
    <w:rsid w:val="006149B0"/>
    <w:rsid w:val="006565B4"/>
    <w:rsid w:val="00696CE5"/>
    <w:rsid w:val="006B2C7D"/>
    <w:rsid w:val="006C00D1"/>
    <w:rsid w:val="00710CEA"/>
    <w:rsid w:val="00734EDE"/>
    <w:rsid w:val="00740D41"/>
    <w:rsid w:val="007C506F"/>
    <w:rsid w:val="007C520B"/>
    <w:rsid w:val="00821333"/>
    <w:rsid w:val="00824904"/>
    <w:rsid w:val="00860858"/>
    <w:rsid w:val="00885639"/>
    <w:rsid w:val="00902565"/>
    <w:rsid w:val="009055EE"/>
    <w:rsid w:val="009150BB"/>
    <w:rsid w:val="009567B9"/>
    <w:rsid w:val="00957D1F"/>
    <w:rsid w:val="00960185"/>
    <w:rsid w:val="00A14A71"/>
    <w:rsid w:val="00A229A2"/>
    <w:rsid w:val="00A25C14"/>
    <w:rsid w:val="00A6212F"/>
    <w:rsid w:val="00A72B12"/>
    <w:rsid w:val="00AB14E0"/>
    <w:rsid w:val="00AC1AF7"/>
    <w:rsid w:val="00AC3767"/>
    <w:rsid w:val="00AE5458"/>
    <w:rsid w:val="00BA2E2D"/>
    <w:rsid w:val="00BD46E3"/>
    <w:rsid w:val="00BE66F8"/>
    <w:rsid w:val="00C1657A"/>
    <w:rsid w:val="00C33207"/>
    <w:rsid w:val="00CB72BF"/>
    <w:rsid w:val="00CD09DF"/>
    <w:rsid w:val="00CE6FEA"/>
    <w:rsid w:val="00D038C9"/>
    <w:rsid w:val="00DA1A39"/>
    <w:rsid w:val="00DA4D70"/>
    <w:rsid w:val="00DB3E42"/>
    <w:rsid w:val="00E64AD3"/>
    <w:rsid w:val="00E70D12"/>
    <w:rsid w:val="00EE4D0A"/>
    <w:rsid w:val="00F42C73"/>
    <w:rsid w:val="00F84286"/>
    <w:rsid w:val="00FB3930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2AC7AD-6E34-46AA-854E-FFDC677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71"/>
  </w:style>
  <w:style w:type="paragraph" w:styleId="5">
    <w:name w:val="heading 5"/>
    <w:basedOn w:val="a"/>
    <w:next w:val="a"/>
    <w:link w:val="50"/>
    <w:qFormat/>
    <w:rsid w:val="00821333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A14A71"/>
  </w:style>
  <w:style w:type="character" w:customStyle="1" w:styleId="apple-converted-space">
    <w:name w:val="apple-converted-space"/>
    <w:basedOn w:val="a0"/>
    <w:rsid w:val="00A14A71"/>
  </w:style>
  <w:style w:type="character" w:customStyle="1" w:styleId="s5">
    <w:name w:val="s5"/>
    <w:basedOn w:val="a0"/>
    <w:rsid w:val="00A14A71"/>
  </w:style>
  <w:style w:type="paragraph" w:customStyle="1" w:styleId="bo">
    <w:name w:val="bo"/>
    <w:basedOn w:val="a3"/>
    <w:uiPriority w:val="99"/>
    <w:rsid w:val="00A14A71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A14A71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A14A71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4A71"/>
  </w:style>
  <w:style w:type="paragraph" w:customStyle="1" w:styleId="p11">
    <w:name w:val="p11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4A71"/>
  </w:style>
  <w:style w:type="character" w:customStyle="1" w:styleId="s3">
    <w:name w:val="s3"/>
    <w:basedOn w:val="a0"/>
    <w:rsid w:val="00A14A71"/>
  </w:style>
  <w:style w:type="paragraph" w:customStyle="1" w:styleId="p19">
    <w:name w:val="p19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14A71"/>
  </w:style>
  <w:style w:type="character" w:customStyle="1" w:styleId="s7">
    <w:name w:val="s7"/>
    <w:basedOn w:val="a0"/>
    <w:rsid w:val="00A14A71"/>
  </w:style>
  <w:style w:type="character" w:customStyle="1" w:styleId="s12">
    <w:name w:val="s12"/>
    <w:basedOn w:val="a0"/>
    <w:rsid w:val="00A14A71"/>
  </w:style>
  <w:style w:type="character" w:customStyle="1" w:styleId="s13">
    <w:name w:val="s13"/>
    <w:basedOn w:val="a0"/>
    <w:rsid w:val="00A14A71"/>
  </w:style>
  <w:style w:type="character" w:customStyle="1" w:styleId="s14">
    <w:name w:val="s14"/>
    <w:basedOn w:val="a0"/>
    <w:rsid w:val="00A14A71"/>
  </w:style>
  <w:style w:type="character" w:customStyle="1" w:styleId="s16">
    <w:name w:val="s16"/>
    <w:basedOn w:val="a0"/>
    <w:rsid w:val="00A14A71"/>
  </w:style>
  <w:style w:type="paragraph" w:customStyle="1" w:styleId="p12">
    <w:name w:val="p12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14A71"/>
  </w:style>
  <w:style w:type="character" w:customStyle="1" w:styleId="s22">
    <w:name w:val="s22"/>
    <w:basedOn w:val="a0"/>
    <w:rsid w:val="00A14A71"/>
  </w:style>
  <w:style w:type="paragraph" w:customStyle="1" w:styleId="p24">
    <w:name w:val="p24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14A71"/>
  </w:style>
  <w:style w:type="character" w:customStyle="1" w:styleId="s8">
    <w:name w:val="s8"/>
    <w:basedOn w:val="a0"/>
    <w:rsid w:val="00A14A71"/>
  </w:style>
  <w:style w:type="paragraph" w:customStyle="1" w:styleId="p26">
    <w:name w:val="p26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14A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4A71"/>
  </w:style>
  <w:style w:type="paragraph" w:styleId="a5">
    <w:name w:val="Balloon Text"/>
    <w:basedOn w:val="a"/>
    <w:link w:val="a6"/>
    <w:uiPriority w:val="99"/>
    <w:semiHidden/>
    <w:unhideWhenUsed/>
    <w:rsid w:val="00A1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71"/>
    <w:rPr>
      <w:rFonts w:ascii="Tahoma" w:hAnsi="Tahoma" w:cs="Tahoma"/>
      <w:sz w:val="16"/>
      <w:szCs w:val="16"/>
    </w:rPr>
  </w:style>
  <w:style w:type="paragraph" w:customStyle="1" w:styleId="primechanie">
    <w:name w:val="primechanie"/>
    <w:basedOn w:val="bo"/>
    <w:rsid w:val="00AC3767"/>
    <w:pPr>
      <w:tabs>
        <w:tab w:val="clear" w:pos="3564"/>
        <w:tab w:val="clear" w:pos="5095"/>
        <w:tab w:val="left" w:pos="3451"/>
        <w:tab w:val="left" w:pos="4982"/>
      </w:tabs>
      <w:autoSpaceDE w:val="0"/>
      <w:spacing w:before="0" w:line="170" w:lineRule="atLeast"/>
      <w:ind w:left="0" w:right="0"/>
    </w:pPr>
    <w:rPr>
      <w:sz w:val="14"/>
      <w:szCs w:val="14"/>
    </w:rPr>
  </w:style>
  <w:style w:type="paragraph" w:styleId="a7">
    <w:name w:val="footer"/>
    <w:basedOn w:val="a"/>
    <w:link w:val="a8"/>
    <w:uiPriority w:val="99"/>
    <w:unhideWhenUsed/>
    <w:rsid w:val="00AC37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Pragmatica" w:eastAsia="Times New Roman" w:hAnsi="Pragmatica" w:cs="Times New Roman"/>
      <w:b/>
      <w:bCs/>
      <w:color w:val="000000"/>
      <w:sz w:val="28"/>
      <w:szCs w:val="28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AC3767"/>
    <w:rPr>
      <w:rFonts w:ascii="Pragmatica" w:eastAsia="Times New Roman" w:hAnsi="Pragmatica" w:cs="Times New Roman"/>
      <w:b/>
      <w:bCs/>
      <w:color w:val="000000"/>
      <w:sz w:val="28"/>
      <w:szCs w:val="28"/>
      <w:lang w:eastAsia="ar-SA"/>
    </w:rPr>
  </w:style>
  <w:style w:type="paragraph" w:customStyle="1" w:styleId="zag-12-1-1">
    <w:name w:val="zag-12-1-1"/>
    <w:basedOn w:val="a"/>
    <w:rsid w:val="00413778"/>
    <w:pPr>
      <w:suppressAutoHyphens/>
      <w:autoSpaceDE w:val="0"/>
      <w:spacing w:before="57" w:after="28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9">
    <w:name w:val="Table Grid"/>
    <w:basedOn w:val="a1"/>
    <w:uiPriority w:val="59"/>
    <w:rsid w:val="0050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E6FEA"/>
    <w:rPr>
      <w:strike w:val="0"/>
      <w:dstrike w:val="0"/>
      <w:color w:val="BA3501"/>
      <w:u w:val="none"/>
      <w:effect w:val="none"/>
    </w:rPr>
  </w:style>
  <w:style w:type="paragraph" w:customStyle="1" w:styleId="zag-12-5-3">
    <w:name w:val="zag-12-5-3"/>
    <w:basedOn w:val="a"/>
    <w:rsid w:val="0060301A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character" w:customStyle="1" w:styleId="50">
    <w:name w:val="Заголовок 5 Знак"/>
    <w:basedOn w:val="a0"/>
    <w:link w:val="5"/>
    <w:rsid w:val="00821333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styleId="ab">
    <w:name w:val="No Spacing"/>
    <w:uiPriority w:val="99"/>
    <w:qFormat/>
    <w:rsid w:val="002752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1729">
                                      <w:marLeft w:val="3450"/>
                                      <w:marRight w:val="3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86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8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0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7C12-1D29-4AC1-8464-1689EBFA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26</cp:revision>
  <cp:lastPrinted>2014-12-22T12:53:00Z</cp:lastPrinted>
  <dcterms:created xsi:type="dcterms:W3CDTF">2013-10-11T06:16:00Z</dcterms:created>
  <dcterms:modified xsi:type="dcterms:W3CDTF">2015-05-21T06:43:00Z</dcterms:modified>
</cp:coreProperties>
</file>