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9" w:rsidRPr="002E57A7" w:rsidRDefault="00FC41D9" w:rsidP="00AA0D15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9"/>
        <w:gridCol w:w="709"/>
        <w:gridCol w:w="708"/>
        <w:gridCol w:w="765"/>
        <w:gridCol w:w="900"/>
        <w:gridCol w:w="640"/>
      </w:tblGrid>
      <w:tr w:rsidR="00FC41D9" w:rsidRPr="00866F7C" w:rsidTr="004C2023">
        <w:tc>
          <w:tcPr>
            <w:tcW w:w="709" w:type="dxa"/>
          </w:tcPr>
          <w:p w:rsidR="00FC41D9" w:rsidRPr="00CC612F" w:rsidRDefault="00FC41D9" w:rsidP="00AA0D15">
            <w:pPr>
              <w:pStyle w:val="NoSpacing"/>
              <w:ind w:right="-119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Кат. </w:t>
            </w:r>
            <w:r w:rsidRPr="00CC612F">
              <w:rPr>
                <w:rFonts w:ascii="Times New Roman" w:hAnsi="Times New Roman"/>
                <w:color w:val="0000FF"/>
                <w:sz w:val="18"/>
                <w:szCs w:val="18"/>
              </w:rPr>
              <w:t>№</w:t>
            </w:r>
          </w:p>
        </w:tc>
        <w:tc>
          <w:tcPr>
            <w:tcW w:w="3791" w:type="dxa"/>
            <w:gridSpan w:val="5"/>
          </w:tcPr>
          <w:p w:rsidR="00FC41D9" w:rsidRPr="00CC612F" w:rsidRDefault="00FC41D9" w:rsidP="001F52AF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C612F">
              <w:rPr>
                <w:rFonts w:ascii="Times New Roman" w:hAnsi="Times New Roman"/>
                <w:color w:val="0000FF"/>
                <w:sz w:val="18"/>
                <w:szCs w:val="18"/>
              </w:rPr>
              <w:t>Состав</w:t>
            </w:r>
          </w:p>
        </w:tc>
        <w:tc>
          <w:tcPr>
            <w:tcW w:w="640" w:type="dxa"/>
            <w:vMerge w:val="restart"/>
          </w:tcPr>
          <w:p w:rsidR="00FC41D9" w:rsidRPr="00CC612F" w:rsidRDefault="00FC41D9" w:rsidP="004C2023">
            <w:pPr>
              <w:pStyle w:val="NoSpacing"/>
              <w:ind w:left="-108" w:right="-78" w:hanging="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  </w:t>
            </w:r>
            <w:r w:rsidRPr="00CC612F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FC41D9" w:rsidRPr="00CC612F" w:rsidRDefault="00FC41D9" w:rsidP="004C2023">
            <w:pPr>
              <w:pStyle w:val="NoSpacing"/>
              <w:ind w:left="-108" w:hanging="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 </w:t>
            </w:r>
            <w:r w:rsidRPr="00CC612F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FC41D9" w:rsidRPr="00866F7C" w:rsidTr="004C2023">
        <w:tc>
          <w:tcPr>
            <w:tcW w:w="709" w:type="dxa"/>
          </w:tcPr>
          <w:p w:rsidR="00FC41D9" w:rsidRPr="00866F7C" w:rsidRDefault="00FC41D9" w:rsidP="00F85BE3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FC41D9" w:rsidRPr="00AA0D15" w:rsidRDefault="00FC41D9" w:rsidP="004C2023">
            <w:pPr>
              <w:pStyle w:val="NoSpacing"/>
              <w:ind w:left="-97" w:right="-130" w:hanging="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15">
              <w:rPr>
                <w:rFonts w:ascii="Times New Roman" w:hAnsi="Times New Roman"/>
                <w:sz w:val="18"/>
                <w:szCs w:val="18"/>
              </w:rPr>
              <w:t>Реагент1</w:t>
            </w:r>
          </w:p>
          <w:p w:rsidR="00FC41D9" w:rsidRPr="00AA0D15" w:rsidRDefault="00FC41D9" w:rsidP="004C2023">
            <w:pPr>
              <w:pStyle w:val="NoSpacing"/>
              <w:ind w:left="-97" w:right="-130" w:hanging="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15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41D9" w:rsidRDefault="00FC41D9" w:rsidP="004C2023">
            <w:pPr>
              <w:pStyle w:val="NoSpacing"/>
              <w:ind w:left="-86" w:right="-141"/>
              <w:rPr>
                <w:rFonts w:ascii="Times New Roman" w:hAnsi="Times New Roman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pacing w:val="-4"/>
                <w:sz w:val="18"/>
                <w:szCs w:val="18"/>
              </w:rPr>
              <w:t>Реагент2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C41D9" w:rsidRPr="00AA0D15" w:rsidRDefault="00FC41D9" w:rsidP="004C2023">
            <w:pPr>
              <w:pStyle w:val="NoSpacing"/>
              <w:ind w:left="-86" w:right="-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41D9" w:rsidRDefault="00FC41D9" w:rsidP="004C2023">
            <w:pPr>
              <w:pStyle w:val="NoSpacing"/>
              <w:ind w:left="-75" w:right="-153"/>
              <w:rPr>
                <w:rFonts w:ascii="Times New Roman" w:hAnsi="Times New Roman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pacing w:val="-4"/>
                <w:sz w:val="18"/>
                <w:szCs w:val="18"/>
              </w:rPr>
              <w:t>Реагент3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41D9" w:rsidRPr="00AA0D15" w:rsidRDefault="00FC41D9" w:rsidP="004C2023">
            <w:pPr>
              <w:pStyle w:val="NoSpacing"/>
              <w:ind w:left="-75" w:right="-1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C41D9" w:rsidRDefault="00FC41D9" w:rsidP="004C2023">
            <w:pPr>
              <w:pStyle w:val="NoSpacing"/>
              <w:ind w:left="-63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Реагент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FC41D9" w:rsidRPr="00AA0D15" w:rsidRDefault="00FC41D9" w:rsidP="004C2023">
            <w:pPr>
              <w:pStyle w:val="NoSpacing"/>
              <w:ind w:left="-63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C41D9" w:rsidRPr="00AA0D15" w:rsidRDefault="00FC41D9" w:rsidP="004C2023">
            <w:pPr>
              <w:pStyle w:val="NoSpacing"/>
              <w:ind w:left="-108" w:right="-215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Калибра</w:t>
            </w:r>
            <w:r w:rsidRPr="00AA0D15">
              <w:rPr>
                <w:rFonts w:ascii="Times New Roman" w:hAnsi="Times New Roman"/>
                <w:sz w:val="18"/>
                <w:szCs w:val="18"/>
              </w:rPr>
              <w:t>тор мл</w:t>
            </w:r>
          </w:p>
        </w:tc>
        <w:tc>
          <w:tcPr>
            <w:tcW w:w="640" w:type="dxa"/>
            <w:vMerge/>
            <w:vAlign w:val="center"/>
          </w:tcPr>
          <w:p w:rsidR="00FC41D9" w:rsidRPr="00866F7C" w:rsidRDefault="00FC41D9" w:rsidP="00F85BE3">
            <w:pPr>
              <w:pStyle w:val="NoSpacing"/>
              <w:jc w:val="center"/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</w:pPr>
          </w:p>
        </w:tc>
      </w:tr>
      <w:tr w:rsidR="00FC41D9" w:rsidRPr="00866F7C" w:rsidTr="004C2023">
        <w:tc>
          <w:tcPr>
            <w:tcW w:w="709" w:type="dxa"/>
          </w:tcPr>
          <w:p w:rsidR="00FC41D9" w:rsidRPr="004C2023" w:rsidRDefault="00FC41D9" w:rsidP="004C202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color w:val="auto"/>
                <w:spacing w:val="-10"/>
                <w:kern w:val="20"/>
                <w:sz w:val="18"/>
                <w:szCs w:val="18"/>
              </w:rPr>
            </w:pPr>
            <w:r w:rsidRPr="004C2023">
              <w:rPr>
                <w:rFonts w:ascii="Times New Roman" w:hAnsi="Times New Roman" w:cs="Times New Roman"/>
                <w:color w:val="auto"/>
                <w:spacing w:val="-10"/>
                <w:kern w:val="20"/>
                <w:sz w:val="18"/>
                <w:szCs w:val="18"/>
              </w:rPr>
              <w:t>10 161</w:t>
            </w:r>
          </w:p>
        </w:tc>
        <w:tc>
          <w:tcPr>
            <w:tcW w:w="709" w:type="dxa"/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4C202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4C20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×</w:t>
            </w:r>
            <w:r w:rsidRPr="004C2023">
              <w:rPr>
                <w:rFonts w:ascii="Times New Roman" w:hAnsi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4C20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1×</w:t>
            </w:r>
            <w:r w:rsidRPr="004C2023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40" w:type="dxa"/>
          </w:tcPr>
          <w:p w:rsidR="00FC41D9" w:rsidRPr="004C2023" w:rsidRDefault="00FC41D9" w:rsidP="004C2023">
            <w:pPr>
              <w:pStyle w:val="NoSpacing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C2023">
              <w:rPr>
                <w:rFonts w:ascii="Times New Roman" w:hAnsi="Times New Roman"/>
                <w:spacing w:val="-6"/>
                <w:sz w:val="18"/>
                <w:szCs w:val="18"/>
              </w:rPr>
              <w:t>175</w:t>
            </w:r>
          </w:p>
        </w:tc>
      </w:tr>
    </w:tbl>
    <w:p w:rsidR="00FC41D9" w:rsidRPr="00866F7C" w:rsidRDefault="00FC41D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C41D9" w:rsidRPr="00866F7C" w:rsidRDefault="00FC41D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FC41D9" w:rsidRPr="00866F7C" w:rsidRDefault="00FC41D9" w:rsidP="00871F81">
      <w:pPr>
        <w:pStyle w:val="NoSpacing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 xml:space="preserve">Набор предназначен для </w:t>
      </w:r>
      <w:r w:rsidRPr="00866F7C">
        <w:rPr>
          <w:rFonts w:ascii="Times New Roman" w:hAnsi="Times New Roman"/>
          <w:sz w:val="18"/>
          <w:szCs w:val="18"/>
        </w:rPr>
        <w:t xml:space="preserve">количественного определения железа в сыворотке крови колориметрическим методом (без депротеинизации) и железосвязывающей способности сыворотки крови (ОЖСС) в клинико-диагностических и биохимических лабораториях и научно-исследовательской </w:t>
      </w:r>
      <w:r w:rsidRPr="00866F7C">
        <w:rPr>
          <w:rFonts w:ascii="Times New Roman" w:hAnsi="Times New Roman"/>
          <w:sz w:val="18"/>
          <w:szCs w:val="18"/>
          <w:lang w:eastAsia="ru-RU"/>
        </w:rPr>
        <w:t>практике.</w:t>
      </w:r>
    </w:p>
    <w:p w:rsidR="00FC41D9" w:rsidRPr="00866F7C" w:rsidRDefault="00FC41D9" w:rsidP="00871F8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Набор реагентов (ЖЕЛЕЗО И ОЖСС ФС</w:t>
      </w:r>
      <w:r w:rsidRPr="00866F7C">
        <w:rPr>
          <w:rFonts w:ascii="Times New Roman" w:hAnsi="Times New Roman"/>
          <w:bCs/>
          <w:sz w:val="18"/>
          <w:szCs w:val="18"/>
        </w:rPr>
        <w:t>)</w:t>
      </w:r>
      <w:r w:rsidRPr="00866F7C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FC41D9" w:rsidRPr="00866F7C" w:rsidRDefault="00FC41D9" w:rsidP="00871F81">
      <w:pPr>
        <w:pStyle w:val="NoSpacing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 xml:space="preserve">Набор </w:t>
      </w:r>
      <w:r w:rsidRPr="00866F7C">
        <w:rPr>
          <w:rFonts w:ascii="Times New Roman" w:hAnsi="Times New Roman"/>
          <w:kern w:val="18"/>
          <w:sz w:val="18"/>
          <w:szCs w:val="18"/>
        </w:rPr>
        <w:t>рассчитан на проведение 70 определений концентрации железа или ОЖСС</w:t>
      </w:r>
      <w:r>
        <w:rPr>
          <w:rFonts w:ascii="Times New Roman" w:hAnsi="Times New Roman"/>
          <w:kern w:val="18"/>
          <w:sz w:val="18"/>
          <w:szCs w:val="18"/>
        </w:rPr>
        <w:t xml:space="preserve"> при суммарном  расходе 1,0 мл Р</w:t>
      </w:r>
      <w:r w:rsidRPr="00866F7C">
        <w:rPr>
          <w:rFonts w:ascii="Times New Roman" w:hAnsi="Times New Roman"/>
          <w:kern w:val="18"/>
          <w:sz w:val="18"/>
          <w:szCs w:val="18"/>
        </w:rPr>
        <w:t>еагентов 1 и 2 (4:1) на один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 анализ.</w:t>
      </w:r>
    </w:p>
    <w:p w:rsidR="00FC41D9" w:rsidRPr="004C2023" w:rsidRDefault="00FC41D9" w:rsidP="004C2023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FC41D9" w:rsidRPr="004C2023" w:rsidRDefault="00FC41D9" w:rsidP="004C2023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4C2023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FC41D9" w:rsidRPr="004C2023" w:rsidRDefault="00FC41D9" w:rsidP="004C2023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4C2023">
        <w:rPr>
          <w:rFonts w:ascii="Times New Roman" w:hAnsi="Times New Roman"/>
          <w:color w:val="0000FF"/>
          <w:sz w:val="18"/>
          <w:szCs w:val="18"/>
        </w:rPr>
        <w:t>Фотометрический метод с феррозином без депротеинизации (для Железа) и с депротеинизацией (для ОЖСС).</w:t>
      </w:r>
    </w:p>
    <w:p w:rsidR="00FC41D9" w:rsidRPr="004C2023" w:rsidRDefault="00FC41D9" w:rsidP="004C2023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C41D9" w:rsidRPr="00866F7C" w:rsidRDefault="00FC41D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FC41D9" w:rsidRPr="00866F7C" w:rsidRDefault="00FC41D9" w:rsidP="00871F8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Связанное с трансферрином железо отщепляется в кислой среде в виде трёхвалентного железа и затем восстанавливается до двухвалентного в присутствии аскорбиновой кислоты. Двухвалентное железо образует с феррозином окрашенный комплекс фиолетового цвета, интенсивность окраски которого прямо пропорциональна концентрации железа в пробе и измеряется фотометрически при длине волны 560 (540 – 600) нм.</w:t>
      </w:r>
    </w:p>
    <w:p w:rsidR="00FC41D9" w:rsidRPr="00866F7C" w:rsidRDefault="00FC41D9" w:rsidP="00871F81">
      <w:pPr>
        <w:pStyle w:val="NoSpacing"/>
        <w:jc w:val="both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Для определения общей железосвязывающей способности сыворотки крови, сыворотку насыщают ионами трехвалентного железа, избыток которого адсорбируется на  карбонате магния и удаляется центрифугированием. Общую концентрацию железа, связанного сывороткой, определяют в надосадочной жидкости вышеописанным методом.</w:t>
      </w:r>
      <w:r w:rsidRPr="00866F7C">
        <w:rPr>
          <w:rFonts w:ascii="Times New Roman" w:hAnsi="Times New Roman"/>
          <w:b/>
          <w:bCs/>
          <w:sz w:val="18"/>
          <w:szCs w:val="18"/>
        </w:rPr>
        <w:tab/>
      </w:r>
    </w:p>
    <w:p w:rsidR="00FC41D9" w:rsidRPr="00866F7C" w:rsidRDefault="00FC41D9" w:rsidP="00871F81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573"/>
        <w:gridCol w:w="1404"/>
      </w:tblGrid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1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буферный раствор, рН 4,5, содержащий</w:t>
            </w:r>
          </w:p>
        </w:tc>
      </w:tr>
      <w:tr w:rsidR="00FC41D9" w:rsidRPr="00866F7C" w:rsidTr="0013774F">
        <w:trPr>
          <w:trHeight w:val="9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ацетат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148 ммоль/л</w:t>
            </w:r>
          </w:p>
        </w:tc>
      </w:tr>
      <w:tr w:rsidR="00FC41D9" w:rsidRPr="00866F7C" w:rsidTr="0013774F">
        <w:trPr>
          <w:trHeight w:val="102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тиомочевина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100 ммоль/л</w:t>
            </w:r>
          </w:p>
        </w:tc>
      </w:tr>
      <w:tr w:rsidR="00FC41D9" w:rsidRPr="00866F7C" w:rsidTr="0013774F">
        <w:trPr>
          <w:trHeight w:val="102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гуанидин гидрохлорид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4,5 ммоль/л</w:t>
            </w:r>
          </w:p>
        </w:tc>
      </w:tr>
      <w:tr w:rsidR="00FC41D9" w:rsidRPr="00866F7C" w:rsidTr="0013774F">
        <w:trPr>
          <w:trHeight w:val="102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азид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FC41D9" w:rsidRPr="00866F7C" w:rsidTr="0013774F">
        <w:trPr>
          <w:trHeight w:val="102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аскорбиновая кислота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120 ммоль/л</w:t>
            </w:r>
          </w:p>
        </w:tc>
      </w:tr>
      <w:tr w:rsidR="00FC41D9" w:rsidRPr="00866F7C" w:rsidTr="0013774F">
        <w:trPr>
          <w:trHeight w:val="105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феррозин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2,5 ммоль/л</w:t>
            </w:r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тиомочевина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kern w:val="18"/>
                <w:sz w:val="18"/>
                <w:szCs w:val="18"/>
              </w:rPr>
              <w:t>100 ммоль/л</w:t>
            </w:r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3:</w:t>
            </w:r>
          </w:p>
        </w:tc>
        <w:tc>
          <w:tcPr>
            <w:tcW w:w="41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насыщающий раствор, содержащий</w:t>
            </w:r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хлорид трехвалентного железа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90 мкмоль/л</w:t>
            </w:r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4: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карбонат магния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866F7C">
                <w:rPr>
                  <w:rFonts w:ascii="Times New Roman" w:hAnsi="Times New Roman"/>
                  <w:sz w:val="18"/>
                  <w:szCs w:val="18"/>
                </w:rPr>
                <w:t>15 г</w:t>
              </w:r>
            </w:smartTag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калибровочный раствор двухвалентного железа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</w:pPr>
          </w:p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17,9 мкмоль/л</w:t>
            </w:r>
          </w:p>
        </w:tc>
      </w:tr>
      <w:tr w:rsidR="00FC41D9" w:rsidRPr="00866F7C" w:rsidTr="0013774F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раствор азида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1377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2"/>
                <w:kern w:val="20"/>
                <w:sz w:val="18"/>
                <w:szCs w:val="18"/>
              </w:rPr>
              <w:t>0,095%</w:t>
            </w:r>
          </w:p>
        </w:tc>
      </w:tr>
    </w:tbl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C41D9" w:rsidRDefault="00FC41D9" w:rsidP="004C2023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FC41D9" w:rsidRPr="004C2023" w:rsidRDefault="00FC41D9" w:rsidP="004C2023">
      <w:pPr>
        <w:spacing w:after="0" w:line="360" w:lineRule="auto"/>
        <w:outlineLvl w:val="0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4C2023">
        <w:rPr>
          <w:rFonts w:ascii="Times New Roman" w:hAnsi="Times New Roman"/>
          <w:b/>
          <w:bCs/>
          <w:color w:val="0000FF"/>
          <w:sz w:val="18"/>
          <w:szCs w:val="18"/>
        </w:rPr>
        <w:t>Определение концентрации Железа:</w:t>
      </w:r>
    </w:p>
    <w:p w:rsidR="00FC41D9" w:rsidRPr="00CC612F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</w:t>
      </w: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в диапазоне </w:t>
      </w:r>
      <w:r w:rsidRPr="00CC612F">
        <w:rPr>
          <w:rFonts w:ascii="Times New Roman" w:hAnsi="Times New Roman"/>
          <w:color w:val="0000FF"/>
          <w:sz w:val="18"/>
          <w:szCs w:val="18"/>
        </w:rPr>
        <w:t>от 3,0 до 179 мкмоль/л.</w:t>
      </w:r>
    </w:p>
    <w:p w:rsidR="00FC41D9" w:rsidRPr="00CC612F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C612F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FC41D9" w:rsidRPr="00CC612F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C612F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CC612F">
        <w:rPr>
          <w:rFonts w:ascii="Times New Roman" w:hAnsi="Times New Roman"/>
          <w:color w:val="0000FF"/>
          <w:sz w:val="18"/>
          <w:szCs w:val="18"/>
        </w:rPr>
        <w:t>2,0 мкмоль/л.</w:t>
      </w:r>
    </w:p>
    <w:p w:rsidR="00FC41D9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C612F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FC41D9" w:rsidRPr="00F31119" w:rsidRDefault="00FC41D9" w:rsidP="004C2023">
      <w:pPr>
        <w:spacing w:after="0" w:line="360" w:lineRule="auto"/>
        <w:outlineLvl w:val="0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F31119">
        <w:rPr>
          <w:rFonts w:ascii="Times New Roman" w:hAnsi="Times New Roman"/>
          <w:b/>
          <w:bCs/>
          <w:color w:val="0000FF"/>
          <w:sz w:val="18"/>
          <w:szCs w:val="18"/>
        </w:rPr>
        <w:t>Определение концентрации ОЖСС:</w:t>
      </w:r>
    </w:p>
    <w:p w:rsidR="00FC41D9" w:rsidRPr="00F31119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</w:t>
      </w: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в диапазоне </w:t>
      </w:r>
      <w:r w:rsidRPr="00F31119">
        <w:rPr>
          <w:rFonts w:ascii="Times New Roman" w:hAnsi="Times New Roman"/>
          <w:color w:val="0000FF"/>
          <w:sz w:val="18"/>
          <w:szCs w:val="18"/>
        </w:rPr>
        <w:t>от 10,0 до 150 мкмоль/л.</w:t>
      </w:r>
    </w:p>
    <w:p w:rsidR="00FC41D9" w:rsidRPr="00F31119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FC41D9" w:rsidRPr="00F31119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F31119">
        <w:rPr>
          <w:rFonts w:ascii="Times New Roman" w:hAnsi="Times New Roman"/>
          <w:color w:val="0000FF"/>
          <w:sz w:val="18"/>
          <w:szCs w:val="18"/>
        </w:rPr>
        <w:t>8,0 мкмоль/л.</w:t>
      </w:r>
    </w:p>
    <w:p w:rsidR="00FC41D9" w:rsidRPr="00F31119" w:rsidRDefault="00FC41D9" w:rsidP="004C202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FC41D9" w:rsidRDefault="00FC41D9" w:rsidP="00F31119">
      <w:pPr>
        <w:pStyle w:val="NoSpacing"/>
        <w:jc w:val="both"/>
        <w:rPr>
          <w:rFonts w:ascii="Times New Roman" w:hAnsi="Times New Roman"/>
          <w:color w:val="0000FF"/>
          <w:kern w:val="24"/>
          <w:sz w:val="18"/>
          <w:szCs w:val="18"/>
        </w:rPr>
      </w:pPr>
      <w:r w:rsidRPr="00F31119">
        <w:rPr>
          <w:rFonts w:ascii="Times New Roman" w:hAnsi="Times New Roman"/>
          <w:color w:val="0000FF"/>
          <w:kern w:val="24"/>
          <w:sz w:val="18"/>
          <w:szCs w:val="18"/>
        </w:rPr>
        <w:t>При содержании железа в сыворотке крови выше 179 мкмоль/л или общей железосвязывающей способности сыворотки крови выше 150 мкмоль/л анализируемую пробу следует развести физиологическим раствором, приготовленном на деионизованной воде, и полученный результат умножить на разведение.</w:t>
      </w:r>
    </w:p>
    <w:p w:rsidR="00FC41D9" w:rsidRPr="00F31119" w:rsidRDefault="00FC41D9" w:rsidP="00F31119">
      <w:pPr>
        <w:pStyle w:val="NoSpacing"/>
        <w:jc w:val="both"/>
        <w:rPr>
          <w:rFonts w:ascii="Times New Roman" w:hAnsi="Times New Roman"/>
          <w:color w:val="0000FF"/>
          <w:kern w:val="24"/>
          <w:sz w:val="18"/>
          <w:szCs w:val="18"/>
        </w:rPr>
      </w:pPr>
    </w:p>
    <w:p w:rsidR="00FC41D9" w:rsidRPr="006D3C35" w:rsidRDefault="00FC41D9" w:rsidP="00F31119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FC41D9" w:rsidRDefault="00FC41D9" w:rsidP="00F31119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B0785C">
        <w:rPr>
          <w:rFonts w:ascii="Times New Roman" w:hAnsi="Times New Roman"/>
          <w:color w:val="0000FF"/>
          <w:sz w:val="18"/>
          <w:szCs w:val="18"/>
        </w:rPr>
        <w:t xml:space="preserve">Качество набора </w:t>
      </w:r>
      <w:r>
        <w:rPr>
          <w:rFonts w:ascii="Times New Roman" w:hAnsi="Times New Roman"/>
          <w:color w:val="0000FF"/>
          <w:sz w:val="18"/>
          <w:szCs w:val="18"/>
        </w:rPr>
        <w:t xml:space="preserve">по определению железа </w:t>
      </w:r>
      <w:r w:rsidRPr="00B0785C">
        <w:rPr>
          <w:rFonts w:ascii="Times New Roman" w:hAnsi="Times New Roman"/>
          <w:color w:val="0000FF"/>
          <w:sz w:val="18"/>
          <w:szCs w:val="18"/>
        </w:rPr>
        <w:t xml:space="preserve">можно оценивать по </w:t>
      </w:r>
      <w:r w:rsidRPr="00CC612F">
        <w:rPr>
          <w:rFonts w:ascii="Times New Roman" w:hAnsi="Times New Roman"/>
          <w:color w:val="0000FF"/>
          <w:sz w:val="18"/>
          <w:szCs w:val="18"/>
        </w:rPr>
        <w:t xml:space="preserve">контрольным сывороткам TruLab N и P, </w:t>
      </w:r>
      <w:r w:rsidRPr="00CC612F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CC612F">
        <w:rPr>
          <w:rFonts w:ascii="Times New Roman" w:hAnsi="Times New Roman"/>
          <w:color w:val="0000FF"/>
          <w:sz w:val="18"/>
          <w:szCs w:val="18"/>
        </w:rPr>
        <w:t xml:space="preserve">, Германия </w:t>
      </w:r>
      <w:r w:rsidRPr="00CC612F">
        <w:rPr>
          <w:rFonts w:ascii="Times New Roman" w:hAnsi="Times New Roman"/>
          <w:color w:val="0000FF"/>
          <w:sz w:val="18"/>
          <w:szCs w:val="16"/>
        </w:rPr>
        <w:t>(ференовый метод), данные аттестации которых соответствуют феррозиновому методу.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FC41D9" w:rsidRPr="0062349D" w:rsidTr="001F52AF">
        <w:tc>
          <w:tcPr>
            <w:tcW w:w="1641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FC41D9" w:rsidRPr="0086744B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FC41D9" w:rsidRPr="0062349D" w:rsidTr="001F52AF">
        <w:tc>
          <w:tcPr>
            <w:tcW w:w="1641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N</w:t>
            </w:r>
          </w:p>
        </w:tc>
        <w:tc>
          <w:tcPr>
            <w:tcW w:w="1749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FC41D9" w:rsidRPr="0062349D" w:rsidTr="001F52AF">
        <w:tc>
          <w:tcPr>
            <w:tcW w:w="1641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P</w:t>
            </w:r>
          </w:p>
        </w:tc>
        <w:tc>
          <w:tcPr>
            <w:tcW w:w="1749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FC41D9" w:rsidRPr="0062349D" w:rsidRDefault="00FC41D9" w:rsidP="001F52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FC41D9" w:rsidRDefault="00FC41D9" w:rsidP="00F31119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Возможно </w:t>
      </w:r>
      <w:r w:rsidRPr="006606B2">
        <w:rPr>
          <w:rFonts w:ascii="Times New Roman" w:hAnsi="Times New Roman"/>
          <w:color w:val="0000FF"/>
          <w:sz w:val="18"/>
          <w:szCs w:val="18"/>
          <w:lang w:eastAsia="ru-RU"/>
        </w:rPr>
        <w:t xml:space="preserve">использование других контрольных сывороток, аттестованных </w:t>
      </w:r>
      <w:r w:rsidRPr="006606B2">
        <w:rPr>
          <w:rFonts w:ascii="Times New Roman" w:hAnsi="Times New Roman"/>
          <w:color w:val="0000FF"/>
          <w:sz w:val="18"/>
          <w:szCs w:val="16"/>
        </w:rPr>
        <w:t xml:space="preserve">феррозиновым методом </w:t>
      </w:r>
      <w:r w:rsidRPr="006606B2">
        <w:rPr>
          <w:rFonts w:ascii="Times New Roman" w:hAnsi="Times New Roman"/>
          <w:color w:val="0000FF"/>
          <w:sz w:val="18"/>
          <w:szCs w:val="18"/>
          <w:lang w:eastAsia="ru-RU"/>
        </w:rPr>
        <w:t>и не уступающих по своим свойствам рекомендуемым.</w:t>
      </w:r>
    </w:p>
    <w:p w:rsidR="00FC41D9" w:rsidRPr="00F31119" w:rsidRDefault="00FC41D9" w:rsidP="00F3111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F31119">
        <w:rPr>
          <w:rFonts w:ascii="Times New Roman" w:hAnsi="Times New Roman"/>
          <w:sz w:val="18"/>
          <w:szCs w:val="18"/>
        </w:rPr>
        <w:t>Качество набора по определению ОЖСС можно оценивать по отечественным или зарубежным контрольным сывороткам, аттестованным данным методам.</w:t>
      </w:r>
    </w:p>
    <w:p w:rsidR="00FC41D9" w:rsidRPr="00F31119" w:rsidRDefault="00FC41D9" w:rsidP="00F31119">
      <w:pPr>
        <w:spacing w:after="0" w:line="240" w:lineRule="auto"/>
        <w:jc w:val="both"/>
        <w:rPr>
          <w:rFonts w:ascii="Times New Roman" w:hAnsi="Times New Roman"/>
          <w:i/>
          <w:spacing w:val="-6"/>
          <w:sz w:val="18"/>
          <w:szCs w:val="18"/>
        </w:rPr>
      </w:pPr>
    </w:p>
    <w:p w:rsidR="00FC41D9" w:rsidRPr="009F13F3" w:rsidRDefault="00FC41D9" w:rsidP="00F31119">
      <w:pPr>
        <w:pStyle w:val="NoSpacing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FC41D9" w:rsidRDefault="00FC41D9" w:rsidP="00F31119">
      <w:pPr>
        <w:pStyle w:val="NoSpacing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>Железо в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</w:p>
    <w:p w:rsidR="00FC41D9" w:rsidRDefault="00FC41D9" w:rsidP="00F31119">
      <w:pPr>
        <w:pStyle w:val="NoSpacing"/>
        <w:ind w:left="36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        </w:t>
      </w:r>
      <w:r w:rsidRPr="00FD51AF">
        <w:rPr>
          <w:rFonts w:ascii="Times New Roman" w:hAnsi="Times New Roman"/>
          <w:sz w:val="18"/>
          <w:szCs w:val="16"/>
        </w:rPr>
        <w:t>8,9 – 31,2 мкмоль/л.</w:t>
      </w:r>
    </w:p>
    <w:p w:rsidR="00FC41D9" w:rsidRDefault="00FC41D9" w:rsidP="00F31119">
      <w:pPr>
        <w:pStyle w:val="NoSpacing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Общая железосвязывающая способность </w:t>
      </w:r>
      <w:r w:rsidRPr="009F13F3">
        <w:rPr>
          <w:rFonts w:ascii="Times New Roman" w:hAnsi="Times New Roman"/>
          <w:color w:val="0000FF"/>
          <w:sz w:val="18"/>
          <w:szCs w:val="16"/>
        </w:rPr>
        <w:t>сыворотк</w:t>
      </w:r>
      <w:r>
        <w:rPr>
          <w:rFonts w:ascii="Times New Roman" w:hAnsi="Times New Roman"/>
          <w:color w:val="0000FF"/>
          <w:sz w:val="18"/>
          <w:szCs w:val="16"/>
        </w:rPr>
        <w:t>и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 </w:t>
      </w:r>
      <w:r w:rsidRPr="00866F7C">
        <w:rPr>
          <w:rFonts w:ascii="Times New Roman" w:hAnsi="Times New Roman"/>
          <w:spacing w:val="-6"/>
          <w:sz w:val="18"/>
          <w:szCs w:val="18"/>
        </w:rPr>
        <w:t>45 – 72 мкмоль/л.</w:t>
      </w:r>
    </w:p>
    <w:p w:rsidR="00FC41D9" w:rsidRPr="00FD51AF" w:rsidRDefault="00FC41D9" w:rsidP="00F31119">
      <w:pPr>
        <w:pStyle w:val="NoSpacing"/>
        <w:jc w:val="both"/>
        <w:rPr>
          <w:rFonts w:ascii="Times New Roman" w:hAnsi="Times New Roman"/>
          <w:sz w:val="18"/>
          <w:szCs w:val="16"/>
        </w:rPr>
      </w:pPr>
      <w:r w:rsidRPr="00FD51AF">
        <w:rPr>
          <w:rFonts w:ascii="Times New Roman" w:hAnsi="Times New Roman"/>
          <w:sz w:val="18"/>
          <w:szCs w:val="16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C41D9" w:rsidRPr="00C11BA5" w:rsidRDefault="00FC41D9" w:rsidP="00F31119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Негемолизированная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FC41D9" w:rsidRPr="00866F7C" w:rsidRDefault="00FC41D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1 (Приказ Минздрава РФ от 06.06.2012 № 4н).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 xml:space="preserve">Калибратор содержит токсичный компонент азид натрия. При работе с ним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.2007 г"/>
        </w:smartTagPr>
        <w:r w:rsidRPr="00866F7C">
          <w:rPr>
            <w:rFonts w:ascii="Times New Roman" w:hAnsi="Times New Roman"/>
            <w:sz w:val="18"/>
            <w:szCs w:val="18"/>
          </w:rPr>
          <w:t>0,5 л</w:t>
        </w:r>
      </w:smartTag>
      <w:r w:rsidRPr="00866F7C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FC41D9" w:rsidRPr="00866F7C" w:rsidRDefault="00FC41D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866F7C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866F7C">
        <w:rPr>
          <w:rFonts w:ascii="Times New Roman" w:hAnsi="Times New Roman"/>
          <w:sz w:val="18"/>
          <w:szCs w:val="18"/>
          <w:lang w:eastAsia="ru-RU"/>
        </w:rPr>
        <w:t>.).</w:t>
      </w:r>
    </w:p>
    <w:p w:rsidR="00FC41D9" w:rsidRPr="00866F7C" w:rsidRDefault="00FC41D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FC41D9" w:rsidRPr="00866F7C" w:rsidRDefault="00FC41D9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C41D9" w:rsidRPr="00866F7C" w:rsidRDefault="00FC41D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Реагенты 1 и 2 готовы к использованию для определения железа в сыворотке крови или в супернатанте сыворотки крови при запуске реакции субстратом.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kern w:val="18"/>
          <w:sz w:val="18"/>
          <w:szCs w:val="18"/>
        </w:rPr>
      </w:pPr>
      <w:r w:rsidRPr="00866F7C">
        <w:rPr>
          <w:rFonts w:ascii="Times New Roman" w:hAnsi="Times New Roman"/>
          <w:kern w:val="18"/>
          <w:sz w:val="18"/>
          <w:szCs w:val="18"/>
        </w:rPr>
        <w:t>П</w:t>
      </w:r>
      <w:r>
        <w:rPr>
          <w:rFonts w:ascii="Times New Roman" w:hAnsi="Times New Roman"/>
          <w:kern w:val="18"/>
          <w:sz w:val="18"/>
          <w:szCs w:val="18"/>
        </w:rPr>
        <w:t>ри необходимости приготовления Р</w:t>
      </w:r>
      <w:r w:rsidRPr="00866F7C">
        <w:rPr>
          <w:rFonts w:ascii="Times New Roman" w:hAnsi="Times New Roman"/>
          <w:kern w:val="18"/>
          <w:sz w:val="18"/>
          <w:szCs w:val="18"/>
        </w:rPr>
        <w:t>абочего реагента</w:t>
      </w:r>
      <w:r>
        <w:rPr>
          <w:rFonts w:ascii="Times New Roman" w:hAnsi="Times New Roman"/>
          <w:kern w:val="18"/>
          <w:sz w:val="18"/>
          <w:szCs w:val="18"/>
        </w:rPr>
        <w:t xml:space="preserve"> следует смешать нужные объемы Р</w:t>
      </w:r>
      <w:r w:rsidRPr="00866F7C">
        <w:rPr>
          <w:rFonts w:ascii="Times New Roman" w:hAnsi="Times New Roman"/>
          <w:kern w:val="18"/>
          <w:sz w:val="18"/>
          <w:szCs w:val="18"/>
        </w:rPr>
        <w:t>еагентов 1 и 2  в соотношении  4:1</w:t>
      </w:r>
      <w:r>
        <w:rPr>
          <w:rFonts w:ascii="Times New Roman" w:hAnsi="Times New Roman"/>
          <w:kern w:val="18"/>
          <w:sz w:val="18"/>
          <w:szCs w:val="18"/>
        </w:rPr>
        <w:t>. Тщательно  закрыть флаконы с Р</w:t>
      </w:r>
      <w:r w:rsidRPr="00866F7C">
        <w:rPr>
          <w:rFonts w:ascii="Times New Roman" w:hAnsi="Times New Roman"/>
          <w:kern w:val="18"/>
          <w:sz w:val="18"/>
          <w:szCs w:val="18"/>
        </w:rPr>
        <w:t>еагентами 1 и 2 непосредственно после каждого использования.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Рабочий реагент должен храниться в защищенном от света месте при температуре + 2–8°С не более одного месяца или при комнатной температуре (+ 18–25°С) – не более одной недели.</w:t>
      </w:r>
    </w:p>
    <w:p w:rsidR="00FC41D9" w:rsidRPr="00866F7C" w:rsidRDefault="00FC41D9" w:rsidP="00361A67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Реагенты 3, 4 и Калибратор готовы к использованию.</w:t>
      </w:r>
    </w:p>
    <w:p w:rsidR="00FC41D9" w:rsidRPr="00866F7C" w:rsidRDefault="00FC41D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C41D9" w:rsidRPr="00866F7C" w:rsidRDefault="00FC41D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Данный набор может быть использован для автоматических и полуавтоматических анализаторов, а также при ручной постановке анализа. Адаптации для анализаторов высылают по запросу.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i/>
          <w:sz w:val="18"/>
          <w:szCs w:val="18"/>
        </w:rPr>
      </w:pPr>
      <w:r w:rsidRPr="00866F7C">
        <w:rPr>
          <w:rFonts w:ascii="Times New Roman" w:hAnsi="Times New Roman"/>
          <w:b/>
          <w:i/>
          <w:sz w:val="18"/>
          <w:szCs w:val="18"/>
        </w:rPr>
        <w:t>Получение супернатанта для определения общей железосвязывающей способности сыворотки крови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i/>
          <w:sz w:val="18"/>
          <w:szCs w:val="18"/>
        </w:rPr>
      </w:pPr>
      <w:r w:rsidRPr="00866F7C">
        <w:rPr>
          <w:rFonts w:ascii="Times New Roman" w:hAnsi="Times New Roman"/>
          <w:kern w:val="18"/>
          <w:sz w:val="18"/>
          <w:szCs w:val="18"/>
        </w:rPr>
        <w:t xml:space="preserve">В центрифужную пробирку внести 500 мкл сыворотки крови, добавить 1000 мкл </w:t>
      </w:r>
      <w:r>
        <w:rPr>
          <w:rFonts w:ascii="Times New Roman" w:hAnsi="Times New Roman"/>
          <w:kern w:val="18"/>
          <w:sz w:val="18"/>
          <w:szCs w:val="18"/>
        </w:rPr>
        <w:t>Р</w:t>
      </w:r>
      <w:r w:rsidRPr="00866F7C">
        <w:rPr>
          <w:rFonts w:ascii="Times New Roman" w:hAnsi="Times New Roman"/>
          <w:kern w:val="18"/>
          <w:sz w:val="18"/>
          <w:szCs w:val="18"/>
        </w:rPr>
        <w:t>еагента 3. Пробу перемешать и выдержать 10 минут при комнатной температуре (+18–25</w:t>
      </w:r>
      <w:r w:rsidRPr="00866F7C">
        <w:rPr>
          <w:rFonts w:ascii="Times New Roman" w:hAnsi="Times New Roman"/>
          <w:kern w:val="18"/>
          <w:sz w:val="18"/>
          <w:szCs w:val="18"/>
          <w:vertAlign w:val="superscript"/>
        </w:rPr>
        <w:t>о</w:t>
      </w:r>
      <w:r w:rsidRPr="00866F7C">
        <w:rPr>
          <w:rFonts w:ascii="Times New Roman" w:hAnsi="Times New Roman"/>
          <w:kern w:val="18"/>
          <w:sz w:val="18"/>
          <w:szCs w:val="18"/>
        </w:rPr>
        <w:t xml:space="preserve">С), затем добавить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0,15 г"/>
          </w:smartTagPr>
          <w:r w:rsidRPr="00866F7C">
            <w:rPr>
              <w:rFonts w:ascii="Times New Roman" w:hAnsi="Times New Roman"/>
              <w:kern w:val="18"/>
              <w:sz w:val="18"/>
              <w:szCs w:val="18"/>
            </w:rPr>
            <w:t>0,15 г</w:t>
          </w:r>
        </w:smartTag>
      </w:smartTag>
      <w:r>
        <w:rPr>
          <w:rFonts w:ascii="Times New Roman" w:hAnsi="Times New Roman"/>
          <w:kern w:val="18"/>
          <w:sz w:val="18"/>
          <w:szCs w:val="18"/>
        </w:rPr>
        <w:t xml:space="preserve"> Р</w:t>
      </w:r>
      <w:r w:rsidRPr="00866F7C">
        <w:rPr>
          <w:rFonts w:ascii="Times New Roman" w:hAnsi="Times New Roman"/>
          <w:kern w:val="18"/>
          <w:sz w:val="18"/>
          <w:szCs w:val="18"/>
        </w:rPr>
        <w:t>еагента 4, несколько раз тщательно встряхнуть, выдержать не менее 30 минут при комнатной температуре, тщательно встряхивая каждые 5 минут, затем центрифугировать при 3000 об./мин  в течение 10 минут.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Прозрачный супернатант использовать для определения общей железосвязывающей способности сыворотки крови.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p w:rsidR="00FC41D9" w:rsidRPr="00866F7C" w:rsidRDefault="00FC41D9" w:rsidP="008C746E">
      <w:pPr>
        <w:pStyle w:val="NoSpacing"/>
        <w:jc w:val="both"/>
        <w:rPr>
          <w:rFonts w:ascii="Times New Roman" w:hAnsi="Times New Roman"/>
          <w:b/>
          <w:i/>
          <w:sz w:val="18"/>
          <w:szCs w:val="18"/>
        </w:rPr>
      </w:pPr>
      <w:r w:rsidRPr="00866F7C">
        <w:rPr>
          <w:rFonts w:ascii="Times New Roman" w:hAnsi="Times New Roman"/>
          <w:b/>
          <w:i/>
          <w:sz w:val="18"/>
          <w:szCs w:val="18"/>
        </w:rPr>
        <w:t>Определение железа в сыворотке крови и общей железосвязывающей способности сыворотки крови:</w:t>
      </w:r>
    </w:p>
    <w:p w:rsidR="00FC41D9" w:rsidRPr="00866F7C" w:rsidRDefault="00FC41D9" w:rsidP="008C746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FC41D9" w:rsidRPr="00866F7C" w:rsidRDefault="00FC41D9" w:rsidP="008C746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866F7C">
        <w:rPr>
          <w:rFonts w:ascii="Times New Roman" w:hAnsi="Times New Roman"/>
          <w:b/>
          <w:bCs/>
          <w:i/>
          <w:iCs/>
          <w:sz w:val="18"/>
          <w:szCs w:val="18"/>
        </w:rPr>
        <w:t>Запуск реакции субстратом</w:t>
      </w:r>
    </w:p>
    <w:p w:rsidR="00FC41D9" w:rsidRPr="00866F7C" w:rsidRDefault="00FC41D9" w:rsidP="008C746E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66F7C">
        <w:rPr>
          <w:rFonts w:ascii="Times New Roman" w:hAnsi="Times New Roman"/>
          <w:b/>
          <w:sz w:val="18"/>
          <w:szCs w:val="1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7"/>
        <w:gridCol w:w="927"/>
        <w:gridCol w:w="1479"/>
        <w:gridCol w:w="1167"/>
      </w:tblGrid>
      <w:tr w:rsidR="00FC41D9" w:rsidRPr="00866F7C" w:rsidTr="000E4A68">
        <w:tc>
          <w:tcPr>
            <w:tcW w:w="1467" w:type="dxa"/>
          </w:tcPr>
          <w:p w:rsidR="00FC41D9" w:rsidRPr="00E33082" w:rsidRDefault="00FC41D9" w:rsidP="00E3308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927" w:type="dxa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479" w:type="dxa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67" w:type="dxa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(холостая) проба</w:t>
            </w:r>
          </w:p>
        </w:tc>
      </w:tr>
      <w:tr w:rsidR="00FC41D9" w:rsidRPr="00866F7C" w:rsidTr="000E4A68">
        <w:tc>
          <w:tcPr>
            <w:tcW w:w="1467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92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1479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116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</w:tr>
      <w:tr w:rsidR="00FC41D9" w:rsidRPr="00866F7C" w:rsidTr="000E4A68">
        <w:tc>
          <w:tcPr>
            <w:tcW w:w="1467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Вода деионизованная</w:t>
            </w:r>
          </w:p>
        </w:tc>
        <w:tc>
          <w:tcPr>
            <w:tcW w:w="92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479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</w:tr>
      <w:tr w:rsidR="00FC41D9" w:rsidRPr="00866F7C" w:rsidTr="000E4A68">
        <w:tc>
          <w:tcPr>
            <w:tcW w:w="1467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92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479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6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</w:tr>
      <w:tr w:rsidR="00FC41D9" w:rsidRPr="00866F7C" w:rsidTr="000E4A68">
        <w:tc>
          <w:tcPr>
            <w:tcW w:w="1467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92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479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6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</w:tr>
      <w:tr w:rsidR="00FC41D9" w:rsidRPr="00866F7C" w:rsidTr="000E4A68">
        <w:tc>
          <w:tcPr>
            <w:tcW w:w="5040" w:type="dxa"/>
            <w:gridSpan w:val="4"/>
          </w:tcPr>
          <w:p w:rsidR="00FC41D9" w:rsidRPr="00866F7C" w:rsidRDefault="00FC41D9" w:rsidP="00E33082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Пробы перемешать, через 1 минуту измерить оптическую плотность А</w:t>
            </w:r>
            <w:r w:rsidRPr="00866F7C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1 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 xml:space="preserve">опытной и калибровочной пробы против контрольной (холостой) пробы при длине волны 560 (540 –600) нм в кювете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0 мм"/>
                </w:smartTagPr>
                <w:r w:rsidRPr="00866F7C">
                  <w:rPr>
                    <w:rFonts w:ascii="Times New Roman" w:hAnsi="Times New Roman"/>
                    <w:sz w:val="16"/>
                    <w:szCs w:val="16"/>
                  </w:rPr>
                  <w:t>10 мм</w:t>
                </w:r>
              </w:smartTag>
            </w:smartTag>
            <w:r w:rsidRPr="00866F7C">
              <w:rPr>
                <w:rFonts w:ascii="Times New Roman" w:hAnsi="Times New Roman"/>
                <w:sz w:val="16"/>
                <w:szCs w:val="16"/>
              </w:rPr>
              <w:t xml:space="preserve"> при температуре + 37</w:t>
            </w:r>
            <w:r w:rsidRPr="00866F7C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>С или при комнатной температуре (+18–25</w:t>
            </w:r>
            <w:r w:rsidRPr="00866F7C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>С),  затем добавить</w:t>
            </w:r>
            <w:r w:rsidRPr="00866F7C">
              <w:rPr>
                <w:rFonts w:ascii="Times New Roman" w:hAnsi="Times New Roman"/>
                <w:iCs/>
                <w:sz w:val="16"/>
                <w:szCs w:val="16"/>
              </w:rPr>
              <w:t>:</w:t>
            </w:r>
          </w:p>
        </w:tc>
      </w:tr>
      <w:tr w:rsidR="00FC41D9" w:rsidRPr="00866F7C" w:rsidTr="000E4A68">
        <w:tc>
          <w:tcPr>
            <w:tcW w:w="1467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92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250</w:t>
            </w:r>
          </w:p>
        </w:tc>
        <w:tc>
          <w:tcPr>
            <w:tcW w:w="1479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250</w:t>
            </w:r>
          </w:p>
        </w:tc>
        <w:tc>
          <w:tcPr>
            <w:tcW w:w="1167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66F7C">
              <w:rPr>
                <w:rFonts w:ascii="Times New Roman" w:hAnsi="Times New Roman"/>
                <w:bCs/>
                <w:iCs/>
                <w:sz w:val="16"/>
                <w:szCs w:val="16"/>
              </w:rPr>
              <w:t>250</w:t>
            </w:r>
          </w:p>
        </w:tc>
      </w:tr>
      <w:tr w:rsidR="00FC41D9" w:rsidRPr="00866F7C" w:rsidTr="000E4A68">
        <w:tc>
          <w:tcPr>
            <w:tcW w:w="5040" w:type="dxa"/>
            <w:gridSpan w:val="4"/>
          </w:tcPr>
          <w:p w:rsidR="00FC41D9" w:rsidRPr="00866F7C" w:rsidRDefault="00FC41D9" w:rsidP="00E33082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Пробы перемешать, через 10 минут измерить оптическую плотность А</w:t>
            </w:r>
            <w:r w:rsidRPr="00866F7C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2 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 xml:space="preserve">опытной и калибровочной пробы против контрольной (холостой) пробы при длине волны 560 (540 –600) нм в кювете с длиной оптического пути </w:t>
            </w:r>
            <w:smartTag w:uri="urn:schemas-microsoft-com:office:smarttags" w:element="country-region">
              <w:smartTag w:uri="urn:schemas-microsoft-com:office:smarttags" w:element="metricconverter">
                <w:smartTagPr>
                  <w:attr w:name="ProductID" w:val="10 мм"/>
                </w:smartTagPr>
                <w:r w:rsidRPr="00866F7C">
                  <w:rPr>
                    <w:rFonts w:ascii="Times New Roman" w:hAnsi="Times New Roman"/>
                    <w:sz w:val="16"/>
                    <w:szCs w:val="16"/>
                  </w:rPr>
                  <w:t>10 мм</w:t>
                </w:r>
              </w:smartTag>
            </w:smartTag>
            <w:r w:rsidRPr="00866F7C">
              <w:rPr>
                <w:rFonts w:ascii="Times New Roman" w:hAnsi="Times New Roman"/>
                <w:sz w:val="16"/>
                <w:szCs w:val="16"/>
              </w:rPr>
              <w:t xml:space="preserve"> при температуре + 37</w:t>
            </w:r>
            <w:r w:rsidRPr="00866F7C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>С или при комнатной температуре (+18–25</w:t>
            </w:r>
            <w:r w:rsidRPr="00866F7C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866F7C">
              <w:rPr>
                <w:rFonts w:ascii="Times New Roman" w:hAnsi="Times New Roman"/>
                <w:sz w:val="16"/>
                <w:szCs w:val="16"/>
              </w:rPr>
              <w:t>С). Окраска растворов стабильна в течение 30 минут.</w:t>
            </w:r>
          </w:p>
        </w:tc>
      </w:tr>
    </w:tbl>
    <w:p w:rsidR="00FC41D9" w:rsidRPr="00866F7C" w:rsidRDefault="00FC41D9" w:rsidP="008C746E">
      <w:pPr>
        <w:pStyle w:val="NoSpacing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FC41D9" w:rsidRPr="00866F7C" w:rsidRDefault="00FC41D9" w:rsidP="008C746E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i/>
          <w:iCs/>
          <w:sz w:val="18"/>
          <w:szCs w:val="18"/>
        </w:rPr>
        <w:t>А</w:t>
      </w:r>
      <w:r w:rsidRPr="00866F7C">
        <w:rPr>
          <w:rFonts w:ascii="Times New Roman" w:hAnsi="Times New Roman"/>
          <w:i/>
          <w:iCs/>
          <w:sz w:val="18"/>
          <w:szCs w:val="18"/>
          <w:vertAlign w:val="subscript"/>
        </w:rPr>
        <w:t>оп.</w:t>
      </w:r>
      <w:r w:rsidRPr="00866F7C">
        <w:rPr>
          <w:rFonts w:ascii="Times New Roman" w:hAnsi="Times New Roman"/>
          <w:sz w:val="18"/>
          <w:szCs w:val="18"/>
        </w:rPr>
        <w:t xml:space="preserve"> или </w:t>
      </w:r>
      <w:r w:rsidRPr="00866F7C">
        <w:rPr>
          <w:rFonts w:ascii="Times New Roman" w:hAnsi="Times New Roman"/>
          <w:i/>
          <w:iCs/>
          <w:sz w:val="18"/>
          <w:szCs w:val="18"/>
        </w:rPr>
        <w:t>А</w:t>
      </w:r>
      <w:r w:rsidRPr="00866F7C">
        <w:rPr>
          <w:rFonts w:ascii="Times New Roman" w:hAnsi="Times New Roman"/>
          <w:i/>
          <w:iCs/>
          <w:sz w:val="18"/>
          <w:szCs w:val="18"/>
          <w:vertAlign w:val="subscript"/>
        </w:rPr>
        <w:t xml:space="preserve">кал. </w:t>
      </w:r>
      <w:r w:rsidRPr="00866F7C">
        <w:rPr>
          <w:rFonts w:ascii="Times New Roman" w:hAnsi="Times New Roman"/>
          <w:sz w:val="18"/>
          <w:szCs w:val="18"/>
        </w:rPr>
        <w:t>= (А</w:t>
      </w:r>
      <w:r w:rsidRPr="00866F7C">
        <w:rPr>
          <w:rFonts w:ascii="Times New Roman" w:hAnsi="Times New Roman"/>
          <w:i/>
          <w:iCs/>
          <w:sz w:val="18"/>
          <w:szCs w:val="18"/>
          <w:vertAlign w:val="subscript"/>
        </w:rPr>
        <w:t xml:space="preserve">2 </w:t>
      </w:r>
      <w:r w:rsidRPr="00866F7C">
        <w:rPr>
          <w:rFonts w:ascii="Times New Roman" w:hAnsi="Times New Roman"/>
          <w:i/>
          <w:iCs/>
          <w:sz w:val="18"/>
          <w:szCs w:val="18"/>
        </w:rPr>
        <w:t xml:space="preserve"> - А</w:t>
      </w:r>
      <w:r w:rsidRPr="00866F7C">
        <w:rPr>
          <w:rFonts w:ascii="Times New Roman" w:hAnsi="Times New Roman"/>
          <w:i/>
          <w:iCs/>
          <w:sz w:val="18"/>
          <w:szCs w:val="18"/>
          <w:vertAlign w:val="subscript"/>
        </w:rPr>
        <w:t>1</w:t>
      </w:r>
      <w:r w:rsidRPr="00866F7C">
        <w:rPr>
          <w:rFonts w:ascii="Times New Roman" w:hAnsi="Times New Roman"/>
          <w:sz w:val="18"/>
          <w:szCs w:val="18"/>
        </w:rPr>
        <w:t>) опытной или калибровочной пробы</w:t>
      </w:r>
    </w:p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b/>
          <w:bCs/>
          <w:i/>
          <w:iCs/>
          <w:sz w:val="18"/>
          <w:szCs w:val="18"/>
        </w:rPr>
        <w:t>Запуск реакции образцом</w:t>
      </w:r>
      <w:r w:rsidRPr="00866F7C">
        <w:rPr>
          <w:rFonts w:ascii="Times New Roman" w:hAnsi="Times New Roman"/>
          <w:sz w:val="18"/>
          <w:szCs w:val="18"/>
        </w:rPr>
        <w:t xml:space="preserve"> </w:t>
      </w:r>
    </w:p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 xml:space="preserve">Использовать только сывороточный мультикалибратор, аттестованный феррозиновым методом. Рекомендуем использовать мультикалибратор </w:t>
      </w:r>
      <w:r w:rsidRPr="00866F7C">
        <w:rPr>
          <w:rFonts w:ascii="Times New Roman" w:hAnsi="Times New Roman"/>
          <w:sz w:val="18"/>
          <w:szCs w:val="18"/>
          <w:lang w:val="en-US"/>
        </w:rPr>
        <w:t>TruCalU</w:t>
      </w:r>
      <w:r w:rsidRPr="00866F7C">
        <w:rPr>
          <w:rFonts w:ascii="Times New Roman" w:hAnsi="Times New Roman"/>
          <w:sz w:val="18"/>
          <w:szCs w:val="18"/>
        </w:rPr>
        <w:t xml:space="preserve">, фирмы </w:t>
      </w:r>
      <w:r w:rsidRPr="00866F7C">
        <w:rPr>
          <w:rFonts w:ascii="Times New Roman" w:hAnsi="Times New Roman"/>
          <w:sz w:val="18"/>
          <w:szCs w:val="18"/>
          <w:lang w:val="en-US"/>
        </w:rPr>
        <w:t>DiaSys</w:t>
      </w:r>
      <w:r w:rsidRPr="00866F7C">
        <w:rPr>
          <w:rFonts w:ascii="Times New Roman" w:hAnsi="Times New Roman"/>
          <w:sz w:val="18"/>
          <w:szCs w:val="18"/>
        </w:rPr>
        <w:t xml:space="preserve"> (ференовый метод),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 кат. №  5 9100 60 10 060, </w:t>
      </w:r>
      <w:r w:rsidRPr="00866F7C">
        <w:rPr>
          <w:rFonts w:ascii="Times New Roman" w:hAnsi="Times New Roman"/>
          <w:sz w:val="18"/>
          <w:szCs w:val="18"/>
        </w:rPr>
        <w:t xml:space="preserve">данные аттестации которого соответствуют феррозиновому методу).                                                                                                                                                                                   </w:t>
      </w:r>
    </w:p>
    <w:p w:rsidR="00FC41D9" w:rsidRPr="00866F7C" w:rsidRDefault="00FC41D9" w:rsidP="009973D5">
      <w:pPr>
        <w:pStyle w:val="NoSpacing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866F7C">
        <w:rPr>
          <w:rFonts w:ascii="Times New Roman" w:hAnsi="Times New Roman"/>
          <w:b/>
          <w:sz w:val="18"/>
          <w:szCs w:val="1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994"/>
        <w:gridCol w:w="1475"/>
        <w:gridCol w:w="1134"/>
      </w:tblGrid>
      <w:tr w:rsidR="00FC41D9" w:rsidRPr="00866F7C" w:rsidTr="000E4A68">
        <w:tc>
          <w:tcPr>
            <w:tcW w:w="1484" w:type="dxa"/>
          </w:tcPr>
          <w:p w:rsidR="00FC41D9" w:rsidRPr="00E33082" w:rsidRDefault="00FC41D9" w:rsidP="00E3308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994" w:type="dxa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475" w:type="dxa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02" w:type="dxa"/>
            <w:vAlign w:val="center"/>
          </w:tcPr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FC41D9" w:rsidRPr="00E33082" w:rsidRDefault="00FC41D9" w:rsidP="00E33082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082">
              <w:rPr>
                <w:rFonts w:ascii="Times New Roman" w:hAnsi="Times New Roman"/>
                <w:i/>
                <w:sz w:val="16"/>
                <w:szCs w:val="16"/>
              </w:rPr>
              <w:t>(холостая) проба</w:t>
            </w:r>
          </w:p>
        </w:tc>
      </w:tr>
      <w:tr w:rsidR="00FC41D9" w:rsidRPr="00866F7C" w:rsidTr="000E4A68">
        <w:tc>
          <w:tcPr>
            <w:tcW w:w="1484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Сыворотка крови или Супернатант</w:t>
            </w:r>
          </w:p>
        </w:tc>
        <w:tc>
          <w:tcPr>
            <w:tcW w:w="994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75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41D9" w:rsidRPr="00866F7C" w:rsidTr="000E4A68">
        <w:tc>
          <w:tcPr>
            <w:tcW w:w="1484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Вода деионизованная</w:t>
            </w:r>
          </w:p>
        </w:tc>
        <w:tc>
          <w:tcPr>
            <w:tcW w:w="994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5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FC41D9" w:rsidRPr="00866F7C" w:rsidTr="000E4A68">
        <w:tc>
          <w:tcPr>
            <w:tcW w:w="1484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Сывороточный мультикалибратор</w:t>
            </w:r>
          </w:p>
        </w:tc>
        <w:tc>
          <w:tcPr>
            <w:tcW w:w="994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5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2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41D9" w:rsidRPr="00866F7C" w:rsidTr="000E4A68">
        <w:tc>
          <w:tcPr>
            <w:tcW w:w="1484" w:type="dxa"/>
          </w:tcPr>
          <w:p w:rsidR="00FC41D9" w:rsidRPr="00866F7C" w:rsidRDefault="00FC41D9" w:rsidP="00E330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Рабочий реагент</w:t>
            </w:r>
          </w:p>
        </w:tc>
        <w:tc>
          <w:tcPr>
            <w:tcW w:w="994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475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02" w:type="dxa"/>
          </w:tcPr>
          <w:p w:rsidR="00FC41D9" w:rsidRPr="00866F7C" w:rsidRDefault="00FC41D9" w:rsidP="00E3308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Пробы перемешать и инкубировать при температуре + 37</w:t>
      </w:r>
      <w:r w:rsidRPr="00866F7C">
        <w:rPr>
          <w:rFonts w:ascii="Times New Roman" w:hAnsi="Times New Roman"/>
          <w:sz w:val="18"/>
          <w:szCs w:val="18"/>
          <w:vertAlign w:val="superscript"/>
        </w:rPr>
        <w:t>о</w:t>
      </w:r>
      <w:r w:rsidRPr="00866F7C">
        <w:rPr>
          <w:rFonts w:ascii="Times New Roman" w:hAnsi="Times New Roman"/>
          <w:sz w:val="18"/>
          <w:szCs w:val="18"/>
        </w:rPr>
        <w:t>С или при комнатной температуре (+18–25</w:t>
      </w:r>
      <w:r w:rsidRPr="00866F7C">
        <w:rPr>
          <w:rFonts w:ascii="Times New Roman" w:hAnsi="Times New Roman"/>
          <w:sz w:val="18"/>
          <w:szCs w:val="18"/>
          <w:vertAlign w:val="superscript"/>
        </w:rPr>
        <w:t>о</w:t>
      </w:r>
      <w:r w:rsidRPr="00866F7C">
        <w:rPr>
          <w:rFonts w:ascii="Times New Roman" w:hAnsi="Times New Roman"/>
          <w:sz w:val="18"/>
          <w:szCs w:val="18"/>
        </w:rPr>
        <w:t>С) в течение 10 минут. Измерить оптическую  плотность опытной  (</w:t>
      </w:r>
      <w:r w:rsidRPr="00866F7C">
        <w:rPr>
          <w:rFonts w:ascii="Times New Roman" w:hAnsi="Times New Roman"/>
          <w:i/>
          <w:sz w:val="18"/>
          <w:szCs w:val="18"/>
        </w:rPr>
        <w:t>А</w:t>
      </w:r>
      <w:r w:rsidRPr="00866F7C">
        <w:rPr>
          <w:rFonts w:ascii="Times New Roman" w:hAnsi="Times New Roman"/>
          <w:sz w:val="18"/>
          <w:szCs w:val="18"/>
          <w:vertAlign w:val="subscript"/>
        </w:rPr>
        <w:t>оп.</w:t>
      </w:r>
      <w:r w:rsidRPr="00866F7C">
        <w:rPr>
          <w:rFonts w:ascii="Times New Roman" w:hAnsi="Times New Roman"/>
          <w:sz w:val="18"/>
          <w:szCs w:val="18"/>
        </w:rPr>
        <w:t xml:space="preserve">)  и калибровочной  </w:t>
      </w:r>
      <w:r w:rsidRPr="00866F7C">
        <w:rPr>
          <w:rFonts w:ascii="Times New Roman" w:hAnsi="Times New Roman"/>
          <w:i/>
          <w:sz w:val="18"/>
          <w:szCs w:val="18"/>
        </w:rPr>
        <w:t>(А</w:t>
      </w:r>
      <w:r w:rsidRPr="00866F7C">
        <w:rPr>
          <w:rFonts w:ascii="Times New Roman" w:hAnsi="Times New Roman"/>
          <w:sz w:val="18"/>
          <w:szCs w:val="18"/>
          <w:vertAlign w:val="subscript"/>
        </w:rPr>
        <w:t>кал.</w:t>
      </w:r>
      <w:r w:rsidRPr="00866F7C">
        <w:rPr>
          <w:rFonts w:ascii="Times New Roman" w:hAnsi="Times New Roman"/>
          <w:sz w:val="18"/>
          <w:szCs w:val="18"/>
        </w:rPr>
        <w:t>) проб против контрольной (холостой) пробы при двух длинах волн;  λ1= 578 нм и λ2= 630 нм в кювете с длиной оптического пути 10 мм. Окраска растворов стабильна в течение 30 минут.</w:t>
      </w:r>
    </w:p>
    <w:p w:rsidR="00FC41D9" w:rsidRPr="00866F7C" w:rsidRDefault="00FC41D9" w:rsidP="008C74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C41D9" w:rsidRPr="00866F7C" w:rsidRDefault="00FC41D9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b/>
          <w:i/>
          <w:sz w:val="18"/>
          <w:szCs w:val="18"/>
        </w:rPr>
        <w:t>Содержание железа в сыворотке крови, мкмоль/л, определить по формуле:</w:t>
      </w:r>
      <w:r w:rsidRPr="00866F7C">
        <w:rPr>
          <w:rFonts w:ascii="Times New Roman" w:hAnsi="Times New Roman"/>
          <w:sz w:val="18"/>
          <w:szCs w:val="18"/>
        </w:rPr>
        <w:tab/>
      </w:r>
      <w:r w:rsidRPr="00866F7C">
        <w:rPr>
          <w:rFonts w:ascii="Times New Roman" w:hAnsi="Times New Roman"/>
          <w:sz w:val="18"/>
          <w:szCs w:val="18"/>
        </w:rPr>
        <w:tab/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i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866F7C">
        <w:rPr>
          <w:rFonts w:ascii="Times New Roman" w:hAnsi="Times New Roman"/>
          <w:i/>
          <w:sz w:val="18"/>
          <w:szCs w:val="18"/>
        </w:rPr>
        <w:t>А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оп.</w:t>
      </w:r>
    </w:p>
    <w:p w:rsidR="00FC41D9" w:rsidRPr="00866F7C" w:rsidRDefault="00FC41D9" w:rsidP="00C337E3">
      <w:pPr>
        <w:pStyle w:val="NoSpacing"/>
        <w:ind w:left="708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866F7C">
        <w:rPr>
          <w:rFonts w:ascii="Times New Roman" w:hAnsi="Times New Roman"/>
          <w:i/>
          <w:sz w:val="18"/>
          <w:szCs w:val="18"/>
        </w:rPr>
        <w:t xml:space="preserve">       С = ----- × С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кал</w:t>
      </w:r>
    </w:p>
    <w:p w:rsidR="00FC41D9" w:rsidRPr="00866F7C" w:rsidRDefault="00FC41D9" w:rsidP="00C337E3">
      <w:pPr>
        <w:pStyle w:val="NoSpacing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i/>
          <w:sz w:val="18"/>
          <w:szCs w:val="18"/>
        </w:rPr>
        <w:t>А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2"/>
        <w:gridCol w:w="4099"/>
      </w:tblGrid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12"/>
                <w:sz w:val="18"/>
                <w:szCs w:val="18"/>
              </w:rPr>
              <w:t>- концентрация железа в анализируемой пробе, мкмоль/л;</w:t>
            </w:r>
          </w:p>
        </w:tc>
      </w:tr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оп.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12"/>
                <w:sz w:val="18"/>
                <w:szCs w:val="18"/>
              </w:rPr>
              <w:t>- оптическая плотность анализируемой пробы, ед. опт. пл.;</w:t>
            </w:r>
          </w:p>
        </w:tc>
      </w:tr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опт. пл.;</w:t>
            </w:r>
          </w:p>
        </w:tc>
      </w:tr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- содержание железа в калибраторе, мкмоль/л.</w:t>
            </w:r>
          </w:p>
        </w:tc>
      </w:tr>
    </w:tbl>
    <w:p w:rsidR="00FC41D9" w:rsidRPr="00866F7C" w:rsidRDefault="00FC41D9" w:rsidP="00C337E3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FC41D9" w:rsidRPr="00866F7C" w:rsidRDefault="00FC41D9" w:rsidP="00C337E3">
      <w:pPr>
        <w:pStyle w:val="NoSpacing"/>
        <w:jc w:val="both"/>
        <w:rPr>
          <w:rFonts w:ascii="Times New Roman" w:hAnsi="Times New Roman"/>
          <w:b/>
          <w:i/>
          <w:sz w:val="18"/>
          <w:szCs w:val="18"/>
        </w:rPr>
      </w:pPr>
      <w:r w:rsidRPr="00866F7C">
        <w:rPr>
          <w:rFonts w:ascii="Times New Roman" w:hAnsi="Times New Roman"/>
          <w:b/>
          <w:i/>
          <w:sz w:val="18"/>
          <w:szCs w:val="18"/>
        </w:rPr>
        <w:t>Общую железосвязывающую способность сыворотки крови, мкмоль/л, определить по формуле:</w:t>
      </w:r>
    </w:p>
    <w:p w:rsidR="00FC41D9" w:rsidRPr="00866F7C" w:rsidRDefault="00FC41D9" w:rsidP="00CF59D4">
      <w:pPr>
        <w:pStyle w:val="NoSpacing"/>
        <w:ind w:left="1416" w:firstLine="708"/>
        <w:jc w:val="both"/>
        <w:rPr>
          <w:rFonts w:ascii="Times New Roman" w:hAnsi="Times New Roman"/>
          <w:i/>
          <w:sz w:val="18"/>
          <w:szCs w:val="18"/>
        </w:rPr>
      </w:pPr>
      <w:r w:rsidRPr="00866F7C">
        <w:rPr>
          <w:rFonts w:ascii="Times New Roman" w:hAnsi="Times New Roman"/>
          <w:i/>
          <w:sz w:val="18"/>
          <w:szCs w:val="18"/>
        </w:rPr>
        <w:t>А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оп.</w:t>
      </w:r>
    </w:p>
    <w:p w:rsidR="00FC41D9" w:rsidRPr="00866F7C" w:rsidRDefault="00FC41D9" w:rsidP="00CF59D4">
      <w:pPr>
        <w:pStyle w:val="NoSpacing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r w:rsidRPr="00866F7C">
        <w:rPr>
          <w:rFonts w:ascii="Times New Roman" w:hAnsi="Times New Roman"/>
          <w:i/>
          <w:sz w:val="18"/>
          <w:szCs w:val="18"/>
        </w:rPr>
        <w:t xml:space="preserve">       С = ----- × С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кал</w:t>
      </w:r>
      <w:r w:rsidRPr="00866F7C">
        <w:rPr>
          <w:rFonts w:ascii="Times New Roman" w:hAnsi="Times New Roman"/>
          <w:i/>
          <w:sz w:val="18"/>
          <w:szCs w:val="18"/>
        </w:rPr>
        <w:t xml:space="preserve"> × </w:t>
      </w:r>
      <w:r w:rsidRPr="00866F7C">
        <w:rPr>
          <w:rFonts w:ascii="Times New Roman" w:hAnsi="Times New Roman"/>
          <w:sz w:val="18"/>
          <w:szCs w:val="18"/>
        </w:rPr>
        <w:t>3,0</w:t>
      </w:r>
    </w:p>
    <w:p w:rsidR="00FC41D9" w:rsidRPr="00866F7C" w:rsidRDefault="00FC41D9" w:rsidP="00CF59D4">
      <w:pPr>
        <w:pStyle w:val="NoSpacing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i/>
          <w:sz w:val="18"/>
          <w:szCs w:val="18"/>
        </w:rPr>
        <w:t>А</w:t>
      </w:r>
      <w:r w:rsidRPr="00866F7C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2"/>
        <w:gridCol w:w="4099"/>
      </w:tblGrid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- </w:t>
            </w:r>
            <w:r w:rsidRPr="00866F7C">
              <w:rPr>
                <w:rFonts w:ascii="Times New Roman" w:hAnsi="Times New Roman"/>
                <w:spacing w:val="-6"/>
                <w:kern w:val="17"/>
                <w:sz w:val="18"/>
                <w:szCs w:val="18"/>
              </w:rPr>
              <w:t>общая железосвязывающая способность сыворотки крови, мкмоль/л;</w:t>
            </w:r>
          </w:p>
        </w:tc>
      </w:tr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оп.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- </w:t>
            </w:r>
            <w:r w:rsidRPr="00866F7C">
              <w:rPr>
                <w:rFonts w:ascii="Times New Roman" w:hAnsi="Times New Roman"/>
                <w:sz w:val="18"/>
                <w:szCs w:val="18"/>
              </w:rPr>
              <w:t>оптическая плотность пробы, ед. опт. пл.;</w:t>
            </w:r>
          </w:p>
        </w:tc>
      </w:tr>
      <w:tr w:rsidR="00FC41D9" w:rsidRPr="00866F7C" w:rsidTr="0013774F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pacing w:val="-8"/>
                <w:sz w:val="18"/>
                <w:szCs w:val="18"/>
              </w:rPr>
              <w:t>- оптическая плотность калибратора, ед. опт. пл.;</w:t>
            </w:r>
          </w:p>
        </w:tc>
      </w:tr>
      <w:tr w:rsidR="00FC41D9" w:rsidRPr="00866F7C" w:rsidTr="0013774F">
        <w:trPr>
          <w:trHeight w:val="206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866F7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866F7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- концентрация железа в калибраторе, мкмоль/л;</w:t>
            </w:r>
          </w:p>
        </w:tc>
      </w:tr>
      <w:tr w:rsidR="00FC41D9" w:rsidRPr="00866F7C" w:rsidTr="0013774F">
        <w:trPr>
          <w:trHeight w:val="161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4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1D9" w:rsidRPr="00866F7C" w:rsidRDefault="00FC41D9" w:rsidP="00C337E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66F7C">
              <w:rPr>
                <w:rFonts w:ascii="Times New Roman" w:hAnsi="Times New Roman"/>
                <w:sz w:val="18"/>
                <w:szCs w:val="18"/>
              </w:rPr>
              <w:t>- коэффициент разведения сыворотки.</w:t>
            </w:r>
          </w:p>
        </w:tc>
      </w:tr>
    </w:tbl>
    <w:p w:rsidR="00FC41D9" w:rsidRPr="00866F7C" w:rsidRDefault="00FC41D9" w:rsidP="009973D5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FC41D9" w:rsidRPr="00866F7C" w:rsidRDefault="00FC41D9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66F7C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866F7C">
        <w:rPr>
          <w:rFonts w:ascii="Times New Roman" w:hAnsi="Times New Roman"/>
          <w:sz w:val="18"/>
          <w:szCs w:val="18"/>
        </w:rPr>
        <w:t xml:space="preserve"> </w:t>
      </w:r>
    </w:p>
    <w:p w:rsidR="00FC41D9" w:rsidRPr="00866F7C" w:rsidRDefault="00FC41D9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при температуре +2–8 </w:t>
      </w:r>
      <w:r w:rsidRPr="00866F7C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866F7C">
        <w:rPr>
          <w:rFonts w:ascii="Times New Roman" w:hAnsi="Times New Roman"/>
          <w:sz w:val="18"/>
          <w:szCs w:val="18"/>
        </w:rPr>
        <w:t>Допускаетс</w:t>
      </w:r>
      <w:r>
        <w:rPr>
          <w:rFonts w:ascii="Times New Roman" w:hAnsi="Times New Roman"/>
          <w:sz w:val="18"/>
          <w:szCs w:val="18"/>
        </w:rPr>
        <w:t>я транспортирование и хранение Р</w:t>
      </w:r>
      <w:r w:rsidRPr="00866F7C">
        <w:rPr>
          <w:rFonts w:ascii="Times New Roman" w:hAnsi="Times New Roman"/>
          <w:sz w:val="18"/>
          <w:szCs w:val="18"/>
        </w:rPr>
        <w:t xml:space="preserve">еагентов 1,2 и </w:t>
      </w:r>
      <w:r>
        <w:rPr>
          <w:rFonts w:ascii="Times New Roman" w:hAnsi="Times New Roman"/>
          <w:sz w:val="18"/>
          <w:szCs w:val="18"/>
        </w:rPr>
        <w:t>К</w:t>
      </w:r>
      <w:r w:rsidRPr="00866F7C">
        <w:rPr>
          <w:rFonts w:ascii="Times New Roman" w:hAnsi="Times New Roman"/>
          <w:sz w:val="18"/>
          <w:szCs w:val="18"/>
        </w:rPr>
        <w:t xml:space="preserve">алибратора 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при температуре до +25 </w:t>
      </w:r>
      <w:r w:rsidRPr="00866F7C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866F7C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866F7C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суток. </w:t>
      </w:r>
      <w:r w:rsidRPr="00866F7C">
        <w:rPr>
          <w:rFonts w:ascii="Times New Roman" w:hAnsi="Times New Roman"/>
          <w:kern w:val="24"/>
          <w:sz w:val="18"/>
          <w:szCs w:val="18"/>
        </w:rPr>
        <w:t>Реагенты 3, 4 могут храниться при температуре +2-25</w:t>
      </w:r>
      <w:r w:rsidRPr="00866F7C">
        <w:rPr>
          <w:rFonts w:ascii="Times New Roman" w:hAnsi="Times New Roman"/>
          <w:kern w:val="24"/>
          <w:sz w:val="18"/>
          <w:szCs w:val="18"/>
          <w:vertAlign w:val="superscript"/>
        </w:rPr>
        <w:t xml:space="preserve"> о</w:t>
      </w:r>
      <w:r w:rsidRPr="00866F7C">
        <w:rPr>
          <w:rFonts w:ascii="Times New Roman" w:hAnsi="Times New Roman"/>
          <w:kern w:val="24"/>
          <w:sz w:val="18"/>
          <w:szCs w:val="18"/>
        </w:rPr>
        <w:t>С в течение всего срока годности.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 Замораживание компонентов набора не допускается.</w:t>
      </w:r>
    </w:p>
    <w:p w:rsidR="00FC41D9" w:rsidRPr="00866F7C" w:rsidRDefault="00FC41D9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866F7C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kern w:val="24"/>
          <w:sz w:val="18"/>
          <w:szCs w:val="18"/>
        </w:rPr>
      </w:pPr>
      <w:r w:rsidRPr="00866F7C">
        <w:rPr>
          <w:rFonts w:ascii="Times New Roman" w:hAnsi="Times New Roman"/>
          <w:kern w:val="24"/>
          <w:sz w:val="18"/>
          <w:szCs w:val="18"/>
        </w:rPr>
        <w:t xml:space="preserve">Реагенты 1 и 2 после вскрытия флаконов могут храниться при температуре + 2–8 </w:t>
      </w:r>
      <w:r w:rsidRPr="00866F7C">
        <w:rPr>
          <w:rFonts w:ascii="Times New Roman" w:hAnsi="Times New Roman"/>
          <w:kern w:val="24"/>
          <w:sz w:val="18"/>
          <w:szCs w:val="18"/>
          <w:vertAlign w:val="superscript"/>
        </w:rPr>
        <w:t>о</w:t>
      </w:r>
      <w:r>
        <w:rPr>
          <w:rFonts w:ascii="Times New Roman" w:hAnsi="Times New Roman"/>
          <w:kern w:val="24"/>
          <w:sz w:val="18"/>
          <w:szCs w:val="18"/>
        </w:rPr>
        <w:t>С, а Р</w:t>
      </w:r>
      <w:r w:rsidRPr="00866F7C">
        <w:rPr>
          <w:rFonts w:ascii="Times New Roman" w:hAnsi="Times New Roman"/>
          <w:kern w:val="24"/>
          <w:sz w:val="18"/>
          <w:szCs w:val="18"/>
        </w:rPr>
        <w:t>еагенты 3 и 4 после вскрытия флаконов могут храниться при температуре + 2-25</w:t>
      </w:r>
      <w:r w:rsidRPr="00866F7C">
        <w:rPr>
          <w:rFonts w:ascii="Times New Roman" w:hAnsi="Times New Roman"/>
          <w:kern w:val="24"/>
          <w:sz w:val="18"/>
          <w:szCs w:val="18"/>
          <w:vertAlign w:val="superscript"/>
        </w:rPr>
        <w:t xml:space="preserve"> о</w:t>
      </w:r>
      <w:r w:rsidRPr="00866F7C">
        <w:rPr>
          <w:rFonts w:ascii="Times New Roman" w:hAnsi="Times New Roman"/>
          <w:kern w:val="24"/>
          <w:sz w:val="18"/>
          <w:szCs w:val="18"/>
        </w:rPr>
        <w:t>С, в течение всего срока годности набора при условии достаточной герметичности флаконов.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kern w:val="24"/>
          <w:sz w:val="18"/>
          <w:szCs w:val="18"/>
        </w:rPr>
      </w:pPr>
      <w:r w:rsidRPr="00866F7C">
        <w:rPr>
          <w:rFonts w:ascii="Times New Roman" w:hAnsi="Times New Roman"/>
          <w:kern w:val="24"/>
          <w:sz w:val="18"/>
          <w:szCs w:val="18"/>
        </w:rPr>
        <w:t xml:space="preserve">Рабочий реагент </w:t>
      </w:r>
      <w:r w:rsidRPr="00866F7C">
        <w:rPr>
          <w:rFonts w:ascii="Times New Roman" w:hAnsi="Times New Roman"/>
          <w:sz w:val="18"/>
          <w:szCs w:val="18"/>
        </w:rPr>
        <w:t>должен храниться в защищенном от света месте при температуре + 2–8 °С</w:t>
      </w:r>
      <w:r w:rsidRPr="00866F7C">
        <w:rPr>
          <w:rFonts w:ascii="Times New Roman" w:hAnsi="Times New Roman"/>
          <w:kern w:val="24"/>
          <w:sz w:val="18"/>
          <w:szCs w:val="18"/>
        </w:rPr>
        <w:t xml:space="preserve"> не более одного месяца или при комнатной температуре  (+ 18–25 °С) – не более одной недели.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kern w:val="24"/>
          <w:sz w:val="18"/>
          <w:szCs w:val="18"/>
        </w:rPr>
      </w:pPr>
      <w:r w:rsidRPr="00866F7C">
        <w:rPr>
          <w:rFonts w:ascii="Times New Roman" w:hAnsi="Times New Roman"/>
          <w:kern w:val="24"/>
          <w:sz w:val="18"/>
          <w:szCs w:val="18"/>
        </w:rPr>
        <w:t xml:space="preserve">Калибратор после вскрытия флакона можно хранить при температуре + 2–8 </w:t>
      </w:r>
      <w:r w:rsidRPr="00866F7C">
        <w:rPr>
          <w:rFonts w:ascii="Times New Roman" w:hAnsi="Times New Roman"/>
          <w:kern w:val="24"/>
          <w:sz w:val="18"/>
          <w:szCs w:val="18"/>
          <w:vertAlign w:val="superscript"/>
        </w:rPr>
        <w:t>о</w:t>
      </w:r>
      <w:r w:rsidRPr="00866F7C">
        <w:rPr>
          <w:rFonts w:ascii="Times New Roman" w:hAnsi="Times New Roman"/>
          <w:kern w:val="24"/>
          <w:sz w:val="18"/>
          <w:szCs w:val="18"/>
        </w:rPr>
        <w:t>С не более 3 месяцев при условии достаточной герметичности флакона.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kern w:val="24"/>
          <w:sz w:val="18"/>
          <w:szCs w:val="18"/>
        </w:rPr>
      </w:pPr>
      <w:r w:rsidRPr="00866F7C">
        <w:rPr>
          <w:rFonts w:ascii="Times New Roman" w:hAnsi="Times New Roman"/>
          <w:kern w:val="24"/>
          <w:sz w:val="18"/>
          <w:szCs w:val="18"/>
        </w:rPr>
        <w:t>Причиной грубых ошибок может быть недостаточно чистая посуда. Посуду следует мыть хромовой смесью или раствором 4 М соляной кислоты в деионизованной воде, затем тщательно ополоснуть деионизованной водой.</w:t>
      </w:r>
    </w:p>
    <w:p w:rsidR="00FC41D9" w:rsidRPr="00866F7C" w:rsidRDefault="00FC41D9" w:rsidP="00CF59D4">
      <w:pPr>
        <w:pStyle w:val="NoSpacing"/>
        <w:jc w:val="both"/>
        <w:rPr>
          <w:rFonts w:ascii="Times New Roman" w:hAnsi="Times New Roman"/>
          <w:kern w:val="24"/>
          <w:sz w:val="18"/>
          <w:szCs w:val="18"/>
        </w:rPr>
      </w:pPr>
      <w:r w:rsidRPr="00866F7C">
        <w:rPr>
          <w:rFonts w:ascii="Times New Roman" w:hAnsi="Times New Roman"/>
          <w:kern w:val="24"/>
          <w:sz w:val="18"/>
          <w:szCs w:val="18"/>
        </w:rPr>
        <w:t>Для получения надежных результатов необходимо строго соблюдать инструкцию по применению набора.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6F7C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3082">
        <w:rPr>
          <w:rFonts w:ascii="Times New Roman" w:hAnsi="Times New Roman"/>
          <w:color w:val="0000FF"/>
          <w:sz w:val="18"/>
          <w:szCs w:val="18"/>
        </w:rPr>
        <w:t>АО «ДИАКОН-ДС»</w:t>
      </w:r>
      <w:r w:rsidRPr="00866F7C">
        <w:rPr>
          <w:rFonts w:ascii="Times New Roman" w:hAnsi="Times New Roman"/>
          <w:sz w:val="18"/>
          <w:szCs w:val="18"/>
        </w:rPr>
        <w:t xml:space="preserve">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Гарантийные обязательства </w:t>
      </w:r>
      <w:r w:rsidRPr="00E33082">
        <w:rPr>
          <w:rFonts w:ascii="Times New Roman" w:hAnsi="Times New Roman"/>
          <w:color w:val="0000FF"/>
          <w:sz w:val="18"/>
          <w:szCs w:val="18"/>
        </w:rPr>
        <w:t>АО «ДИАКОН-ДС</w:t>
      </w:r>
      <w:r w:rsidRPr="00866F7C">
        <w:rPr>
          <w:rFonts w:ascii="Times New Roman" w:hAnsi="Times New Roman"/>
          <w:sz w:val="18"/>
          <w:szCs w:val="18"/>
        </w:rPr>
        <w:t>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C41D9" w:rsidRPr="00866F7C" w:rsidRDefault="00FC41D9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866F7C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 w:rsidRPr="00866F7C">
        <w:rPr>
          <w:rFonts w:ascii="Times New Roman" w:hAnsi="Times New Roman"/>
          <w:b/>
          <w:sz w:val="18"/>
          <w:szCs w:val="18"/>
          <w:lang w:eastAsia="ru-RU"/>
        </w:rPr>
        <w:t>ЖЕЛЕЗО И ОЖСС ФС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 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FC41D9" w:rsidRPr="00866F7C" w:rsidRDefault="00FC41D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6F7C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866F7C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проводить в соответс</w:t>
      </w:r>
      <w:r>
        <w:rPr>
          <w:rFonts w:ascii="Times New Roman" w:hAnsi="Times New Roman"/>
          <w:sz w:val="18"/>
          <w:szCs w:val="18"/>
          <w:lang w:eastAsia="ru-RU"/>
        </w:rPr>
        <w:t xml:space="preserve">твии с </w:t>
      </w:r>
      <w:r w:rsidRPr="00E33082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r w:rsidRPr="00866F7C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FC41D9" w:rsidRDefault="00FC41D9" w:rsidP="00E330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C41D9" w:rsidRPr="00B416AA" w:rsidRDefault="00FC41D9" w:rsidP="00E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FC41D9" w:rsidRPr="00B416AA" w:rsidRDefault="00FC41D9" w:rsidP="00E3308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>Долгов В., Морозова В., Марцишевская Р. и др. Клинико-диагностическое значение лабораторных показателей. – М.: Лабинформ, Центр, 1995.</w:t>
      </w:r>
    </w:p>
    <w:p w:rsidR="00FC41D9" w:rsidRPr="00B416AA" w:rsidRDefault="00FC41D9" w:rsidP="00E3308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Strong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«МЕДпресс-информ», 2004</w:t>
      </w:r>
      <w:r>
        <w:rPr>
          <w:rFonts w:ascii="Times New Roman" w:hAnsi="Times New Roman"/>
          <w:sz w:val="18"/>
          <w:szCs w:val="18"/>
        </w:rPr>
        <w:t>.</w:t>
      </w:r>
    </w:p>
    <w:p w:rsidR="00FC41D9" w:rsidRPr="00CE0F1B" w:rsidRDefault="00FC41D9" w:rsidP="00E3308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ed. Frankfurt: TH-Books Verlagsgesellschaft, 1998. </w:t>
      </w:r>
    </w:p>
    <w:p w:rsidR="00FC41D9" w:rsidRPr="00DD35AB" w:rsidRDefault="00FC41D9" w:rsidP="00E33082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FC41D9" w:rsidRPr="00866F7C" w:rsidRDefault="00FC41D9" w:rsidP="00A836B1">
      <w:pPr>
        <w:jc w:val="both"/>
        <w:rPr>
          <w:b/>
        </w:rPr>
      </w:pPr>
      <w:r w:rsidRPr="00866F7C">
        <w:rPr>
          <w:rFonts w:ascii="Times New Roman" w:hAnsi="Times New Roman"/>
          <w:b/>
          <w:sz w:val="18"/>
          <w:szCs w:val="18"/>
        </w:rPr>
        <w:t xml:space="preserve">Разрешено к обращению на территории Российской Федерации     </w:t>
      </w:r>
      <w:r w:rsidRPr="00866F7C">
        <w:rPr>
          <w:rFonts w:ascii="Times New Roman" w:hAnsi="Times New Roman"/>
          <w:b/>
          <w:bCs/>
        </w:rPr>
        <w:t>РУ № ФСР 2007/01440</w:t>
      </w:r>
      <w:r w:rsidRPr="00866F7C">
        <w:rPr>
          <w:b/>
        </w:rPr>
        <w:t xml:space="preserve">          </w:t>
      </w:r>
    </w:p>
    <w:p w:rsidR="00FC41D9" w:rsidRDefault="00FC41D9" w:rsidP="00A836B1">
      <w:pPr>
        <w:jc w:val="both"/>
        <w:rPr>
          <w:rFonts w:ascii="Times New Roman" w:hAnsi="Times New Roman"/>
          <w:b/>
          <w:sz w:val="20"/>
          <w:szCs w:val="20"/>
        </w:rPr>
      </w:pPr>
      <w:r w:rsidRPr="00866F7C"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866F7C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66F7C">
        <w:rPr>
          <w:rFonts w:ascii="Times New Roman" w:hAnsi="Times New Roman"/>
          <w:b/>
          <w:sz w:val="20"/>
          <w:szCs w:val="20"/>
        </w:rPr>
        <w:t xml:space="preserve"> 9001:2008, </w:t>
      </w:r>
      <w:r w:rsidRPr="00866F7C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866F7C">
        <w:rPr>
          <w:rFonts w:ascii="Times New Roman" w:hAnsi="Times New Roman"/>
          <w:b/>
          <w:sz w:val="20"/>
          <w:szCs w:val="20"/>
        </w:rPr>
        <w:t xml:space="preserve"> </w:t>
      </w:r>
      <w:r w:rsidRPr="00866F7C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66F7C">
        <w:rPr>
          <w:rFonts w:ascii="Times New Roman" w:hAnsi="Times New Roman"/>
          <w:b/>
          <w:sz w:val="20"/>
          <w:szCs w:val="20"/>
        </w:rPr>
        <w:t xml:space="preserve"> 13485:2012, ГОСТ </w:t>
      </w:r>
      <w:r w:rsidRPr="00866F7C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66F7C">
        <w:rPr>
          <w:rFonts w:ascii="Times New Roman" w:hAnsi="Times New Roman"/>
          <w:b/>
          <w:sz w:val="20"/>
          <w:szCs w:val="20"/>
        </w:rPr>
        <w:t xml:space="preserve"> 9001-2011, ГОСТ </w:t>
      </w:r>
      <w:r w:rsidRPr="00866F7C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866F7C">
        <w:rPr>
          <w:rFonts w:ascii="Times New Roman" w:hAnsi="Times New Roman"/>
          <w:b/>
          <w:sz w:val="20"/>
          <w:szCs w:val="20"/>
        </w:rPr>
        <w:t xml:space="preserve"> 13485-2011</w:t>
      </w:r>
    </w:p>
    <w:p w:rsidR="00FC41D9" w:rsidRDefault="00FC41D9" w:rsidP="00E8079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4pt;height:19.2pt;visibility:visible">
            <v:imagedata r:id="rId7" o:title=""/>
          </v:shape>
        </w:pict>
      </w:r>
      <w: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FC41D9" w:rsidRDefault="00FC41D9" w:rsidP="00E8079F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Pr="00E33082">
        <w:rPr>
          <w:rFonts w:ascii="Times New Roman" w:hAnsi="Times New Roman" w:cs="Times New Roman"/>
          <w:b/>
          <w:color w:val="0000FF"/>
          <w:sz w:val="18"/>
          <w:szCs w:val="18"/>
        </w:rPr>
        <w:t>АО «ДИАКОН-ДС</w:t>
      </w:r>
      <w:r>
        <w:rPr>
          <w:rFonts w:ascii="Times New Roman" w:hAnsi="Times New Roman" w:cs="Times New Roman"/>
          <w:b/>
          <w:sz w:val="18"/>
          <w:szCs w:val="18"/>
        </w:rPr>
        <w:t>» в ЕС</w:t>
      </w:r>
    </w:p>
    <w:p w:rsidR="00FC41D9" w:rsidRPr="00862D42" w:rsidRDefault="00FC41D9" w:rsidP="00E80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FC41D9" w:rsidRPr="00AA0D15" w:rsidRDefault="00FC41D9" w:rsidP="00E80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FC41D9" w:rsidRPr="00E8079F" w:rsidRDefault="00FC41D9" w:rsidP="00E80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E8079F">
        <w:rPr>
          <w:b/>
          <w:sz w:val="20"/>
          <w:szCs w:val="20"/>
          <w:lang w:val="en-US"/>
        </w:rPr>
        <w:t xml:space="preserve">  </w:t>
      </w:r>
      <w:r w:rsidRPr="00E8079F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FC41D9" w:rsidRPr="00866F7C" w:rsidRDefault="00FC41D9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66F7C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FC41D9" w:rsidRPr="00E33082" w:rsidRDefault="00FC41D9" w:rsidP="005C5A0D">
      <w:pPr>
        <w:spacing w:after="0" w:line="240" w:lineRule="auto"/>
        <w:rPr>
          <w:rFonts w:ascii="Times New Roman" w:hAnsi="Times New Roman"/>
          <w:bCs/>
          <w:color w:val="0000FF"/>
          <w:sz w:val="18"/>
          <w:szCs w:val="18"/>
        </w:rPr>
      </w:pPr>
      <w:r w:rsidRPr="00E33082">
        <w:rPr>
          <w:rFonts w:ascii="Times New Roman" w:hAnsi="Times New Roman"/>
          <w:bCs/>
          <w:color w:val="0000FF"/>
          <w:sz w:val="18"/>
          <w:szCs w:val="18"/>
        </w:rPr>
        <w:t>АО «ДИАКОН-ДС»</w:t>
      </w:r>
    </w:p>
    <w:p w:rsidR="00FC41D9" w:rsidRPr="00866F7C" w:rsidRDefault="00FC41D9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66F7C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sectPr w:rsidR="00FC41D9" w:rsidRPr="00866F7C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D9" w:rsidRDefault="00FC41D9" w:rsidP="009D53C8">
      <w:pPr>
        <w:spacing w:after="0" w:line="240" w:lineRule="auto"/>
      </w:pPr>
      <w:r>
        <w:separator/>
      </w:r>
    </w:p>
  </w:endnote>
  <w:endnote w:type="continuationSeparator" w:id="0">
    <w:p w:rsidR="00FC41D9" w:rsidRDefault="00FC41D9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D9" w:rsidRDefault="00FC41D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FC41D9" w:rsidRPr="006129E6" w:rsidRDefault="00FC41D9" w:rsidP="000F7900">
                <w:pPr>
                  <w:spacing w:after="0" w:line="288" w:lineRule="auto"/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Pr="00C63F43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http://www.diakon-ds.ru</w:t>
                  </w:r>
                </w:hyperlink>
              </w:p>
              <w:p w:rsidR="00FC41D9" w:rsidRPr="000F7900" w:rsidRDefault="00FC41D9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FollowedHyperlink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FC41D9" w:rsidRPr="000F7900" w:rsidRDefault="00FC41D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3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FC41D9" w:rsidRPr="000F7900" w:rsidRDefault="00FC41D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FC41D9" w:rsidRDefault="00FC41D9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FC41D9" w:rsidRPr="008D325C" w:rsidRDefault="00FC41D9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FC41D9" w:rsidRPr="008D325C" w:rsidRDefault="00FC41D9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FC41D9" w:rsidRDefault="00FC41D9">
    <w:pPr>
      <w:pStyle w:val="Footer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D9" w:rsidRDefault="00FC41D9" w:rsidP="009D53C8">
      <w:pPr>
        <w:spacing w:after="0" w:line="240" w:lineRule="auto"/>
      </w:pPr>
      <w:r>
        <w:separator/>
      </w:r>
    </w:p>
  </w:footnote>
  <w:footnote w:type="continuationSeparator" w:id="0">
    <w:p w:rsidR="00FC41D9" w:rsidRDefault="00FC41D9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FC41D9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FC41D9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1D9" w:rsidRPr="00012442" w:rsidRDefault="00FC41D9" w:rsidP="0061417D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Pr="00012442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ЖЕЛЕЗО И ОЖСС</w:t>
                </w:r>
                <w:r w:rsidRPr="00012442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FC41D9" w:rsidRPr="00836E9D" w:rsidRDefault="00FC41D9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FC41D9" w:rsidRPr="0025459A" w:rsidRDefault="00FC41D9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FC41D9" w:rsidRDefault="00FC41D9" w:rsidP="00C00382">
          <w:pPr>
            <w:pStyle w:val="a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FC41D9" w:rsidRPr="008C0AB6" w:rsidRDefault="00FC41D9" w:rsidP="00012442">
    <w:pPr>
      <w:pStyle w:val="NoSpacing"/>
      <w:jc w:val="both"/>
      <w:rPr>
        <w:rFonts w:ascii="Arial" w:hAnsi="Arial" w:cs="Arial"/>
        <w:b/>
        <w:i/>
        <w:spacing w:val="-2"/>
      </w:rPr>
    </w:pPr>
    <w:r w:rsidRPr="008C0AB6">
      <w:rPr>
        <w:rFonts w:ascii="Arial" w:hAnsi="Arial" w:cs="Arial"/>
        <w:b/>
        <w:i/>
        <w:spacing w:val="-2"/>
      </w:rPr>
      <w:t>Набор  реагентов  для  определения  содержания железа в  сыворотке  крови</w:t>
    </w:r>
  </w:p>
  <w:p w:rsidR="00FC41D9" w:rsidRPr="008C0AB6" w:rsidRDefault="00FC41D9" w:rsidP="00012442">
    <w:pPr>
      <w:pStyle w:val="NoSpacing"/>
      <w:jc w:val="both"/>
      <w:rPr>
        <w:rFonts w:ascii="Arial" w:hAnsi="Arial" w:cs="Arial"/>
        <w:b/>
        <w:i/>
      </w:rPr>
    </w:pPr>
    <w:r w:rsidRPr="008C0AB6">
      <w:rPr>
        <w:rFonts w:ascii="Arial" w:hAnsi="Arial" w:cs="Arial"/>
        <w:b/>
        <w:i/>
      </w:rPr>
      <w:t>и  общей  железосвязывающей  способности  сыворотки крови</w:t>
    </w:r>
  </w:p>
  <w:p w:rsidR="00FC41D9" w:rsidRPr="00DE7A3E" w:rsidRDefault="00FC41D9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 w:rsidRPr="008C0AB6"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2442"/>
    <w:rsid w:val="000173EB"/>
    <w:rsid w:val="00033B33"/>
    <w:rsid w:val="00046AF2"/>
    <w:rsid w:val="000605C6"/>
    <w:rsid w:val="00063E3C"/>
    <w:rsid w:val="000642C8"/>
    <w:rsid w:val="00070076"/>
    <w:rsid w:val="0007318F"/>
    <w:rsid w:val="00077CFF"/>
    <w:rsid w:val="00090E08"/>
    <w:rsid w:val="00092B5A"/>
    <w:rsid w:val="000942D0"/>
    <w:rsid w:val="00094548"/>
    <w:rsid w:val="00095FDB"/>
    <w:rsid w:val="000A18ED"/>
    <w:rsid w:val="000B1FE6"/>
    <w:rsid w:val="000C5F4F"/>
    <w:rsid w:val="000D226E"/>
    <w:rsid w:val="000D2720"/>
    <w:rsid w:val="000E133F"/>
    <w:rsid w:val="000E4A68"/>
    <w:rsid w:val="000E5AAD"/>
    <w:rsid w:val="000F7900"/>
    <w:rsid w:val="00103CBE"/>
    <w:rsid w:val="00105451"/>
    <w:rsid w:val="00117089"/>
    <w:rsid w:val="00126324"/>
    <w:rsid w:val="00136A7E"/>
    <w:rsid w:val="0013774F"/>
    <w:rsid w:val="001529F1"/>
    <w:rsid w:val="00157165"/>
    <w:rsid w:val="00163E72"/>
    <w:rsid w:val="001671AA"/>
    <w:rsid w:val="00177F17"/>
    <w:rsid w:val="001A5609"/>
    <w:rsid w:val="001A6DEF"/>
    <w:rsid w:val="001A7A74"/>
    <w:rsid w:val="001A7F6C"/>
    <w:rsid w:val="001B4872"/>
    <w:rsid w:val="001B62B8"/>
    <w:rsid w:val="001D1D07"/>
    <w:rsid w:val="001F03E0"/>
    <w:rsid w:val="001F3A0C"/>
    <w:rsid w:val="001F52AF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8748C"/>
    <w:rsid w:val="0029722D"/>
    <w:rsid w:val="002A03DA"/>
    <w:rsid w:val="002A4445"/>
    <w:rsid w:val="002B4332"/>
    <w:rsid w:val="002C1F25"/>
    <w:rsid w:val="002C5763"/>
    <w:rsid w:val="002D1C97"/>
    <w:rsid w:val="002D6761"/>
    <w:rsid w:val="002E57A7"/>
    <w:rsid w:val="002F43EE"/>
    <w:rsid w:val="002F7C32"/>
    <w:rsid w:val="003013F1"/>
    <w:rsid w:val="0030375F"/>
    <w:rsid w:val="00316D06"/>
    <w:rsid w:val="00333C2A"/>
    <w:rsid w:val="003470F5"/>
    <w:rsid w:val="00361A67"/>
    <w:rsid w:val="0037777F"/>
    <w:rsid w:val="003A561D"/>
    <w:rsid w:val="003B4403"/>
    <w:rsid w:val="003D1039"/>
    <w:rsid w:val="003E14A2"/>
    <w:rsid w:val="003E6B16"/>
    <w:rsid w:val="003F024A"/>
    <w:rsid w:val="003F6EDB"/>
    <w:rsid w:val="0040296A"/>
    <w:rsid w:val="00410671"/>
    <w:rsid w:val="00414074"/>
    <w:rsid w:val="0041531E"/>
    <w:rsid w:val="00442FC7"/>
    <w:rsid w:val="00464A16"/>
    <w:rsid w:val="00465FD5"/>
    <w:rsid w:val="00470508"/>
    <w:rsid w:val="00470F0D"/>
    <w:rsid w:val="004974C7"/>
    <w:rsid w:val="004A17E2"/>
    <w:rsid w:val="004A61AD"/>
    <w:rsid w:val="004A6DFB"/>
    <w:rsid w:val="004A79F1"/>
    <w:rsid w:val="004B03E5"/>
    <w:rsid w:val="004C2023"/>
    <w:rsid w:val="004C612B"/>
    <w:rsid w:val="004C65CF"/>
    <w:rsid w:val="004D6D96"/>
    <w:rsid w:val="004E060B"/>
    <w:rsid w:val="004E1DDD"/>
    <w:rsid w:val="004F3988"/>
    <w:rsid w:val="00501CCC"/>
    <w:rsid w:val="00512356"/>
    <w:rsid w:val="0051794D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52E5"/>
    <w:rsid w:val="005675B5"/>
    <w:rsid w:val="005751D0"/>
    <w:rsid w:val="00580AAD"/>
    <w:rsid w:val="005846F9"/>
    <w:rsid w:val="005907E5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536B1"/>
    <w:rsid w:val="0065646D"/>
    <w:rsid w:val="006606B2"/>
    <w:rsid w:val="00663686"/>
    <w:rsid w:val="006A3D8C"/>
    <w:rsid w:val="006A4ADF"/>
    <w:rsid w:val="006A4B58"/>
    <w:rsid w:val="006B4FBD"/>
    <w:rsid w:val="006D1EB3"/>
    <w:rsid w:val="006D3C35"/>
    <w:rsid w:val="006D789E"/>
    <w:rsid w:val="006E2310"/>
    <w:rsid w:val="006F0A26"/>
    <w:rsid w:val="006F21BE"/>
    <w:rsid w:val="006F4573"/>
    <w:rsid w:val="006F561F"/>
    <w:rsid w:val="00701669"/>
    <w:rsid w:val="00702FF3"/>
    <w:rsid w:val="00706E2A"/>
    <w:rsid w:val="0072383B"/>
    <w:rsid w:val="00735FE3"/>
    <w:rsid w:val="0075256F"/>
    <w:rsid w:val="00761CB0"/>
    <w:rsid w:val="00777ACB"/>
    <w:rsid w:val="00784D10"/>
    <w:rsid w:val="007920CC"/>
    <w:rsid w:val="007B0E36"/>
    <w:rsid w:val="007B6606"/>
    <w:rsid w:val="007C7302"/>
    <w:rsid w:val="007D4BBE"/>
    <w:rsid w:val="007E2C32"/>
    <w:rsid w:val="007E42C0"/>
    <w:rsid w:val="007F0B6C"/>
    <w:rsid w:val="007F22A5"/>
    <w:rsid w:val="00810F2F"/>
    <w:rsid w:val="00813126"/>
    <w:rsid w:val="00823293"/>
    <w:rsid w:val="00834A54"/>
    <w:rsid w:val="008358CE"/>
    <w:rsid w:val="00836E9D"/>
    <w:rsid w:val="008469EC"/>
    <w:rsid w:val="0086126C"/>
    <w:rsid w:val="00862D42"/>
    <w:rsid w:val="0086387D"/>
    <w:rsid w:val="00866F7C"/>
    <w:rsid w:val="0086744B"/>
    <w:rsid w:val="00870298"/>
    <w:rsid w:val="00871F81"/>
    <w:rsid w:val="00872F0F"/>
    <w:rsid w:val="008805FD"/>
    <w:rsid w:val="00891383"/>
    <w:rsid w:val="008A10ED"/>
    <w:rsid w:val="008A56AB"/>
    <w:rsid w:val="008B2484"/>
    <w:rsid w:val="008B4607"/>
    <w:rsid w:val="008B5CE1"/>
    <w:rsid w:val="008C0AB6"/>
    <w:rsid w:val="008C746E"/>
    <w:rsid w:val="008D325C"/>
    <w:rsid w:val="008D4F65"/>
    <w:rsid w:val="008D7CEC"/>
    <w:rsid w:val="008E1518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464B0"/>
    <w:rsid w:val="00950D4E"/>
    <w:rsid w:val="00952E49"/>
    <w:rsid w:val="00965321"/>
    <w:rsid w:val="00974912"/>
    <w:rsid w:val="00977758"/>
    <w:rsid w:val="009800BB"/>
    <w:rsid w:val="0098585F"/>
    <w:rsid w:val="0098649D"/>
    <w:rsid w:val="009973D5"/>
    <w:rsid w:val="009B1ADF"/>
    <w:rsid w:val="009D53C8"/>
    <w:rsid w:val="009D5B71"/>
    <w:rsid w:val="009E230A"/>
    <w:rsid w:val="009E4624"/>
    <w:rsid w:val="009F13F3"/>
    <w:rsid w:val="009F2B8A"/>
    <w:rsid w:val="009F4AF6"/>
    <w:rsid w:val="00A02F0F"/>
    <w:rsid w:val="00A16D17"/>
    <w:rsid w:val="00A26361"/>
    <w:rsid w:val="00A5340F"/>
    <w:rsid w:val="00A661B3"/>
    <w:rsid w:val="00A66EE9"/>
    <w:rsid w:val="00A836B1"/>
    <w:rsid w:val="00A85C1E"/>
    <w:rsid w:val="00A91670"/>
    <w:rsid w:val="00A9705F"/>
    <w:rsid w:val="00AA0D15"/>
    <w:rsid w:val="00AA4EC5"/>
    <w:rsid w:val="00AD59D8"/>
    <w:rsid w:val="00AE579B"/>
    <w:rsid w:val="00AE7C19"/>
    <w:rsid w:val="00B0429D"/>
    <w:rsid w:val="00B04900"/>
    <w:rsid w:val="00B05192"/>
    <w:rsid w:val="00B05F99"/>
    <w:rsid w:val="00B075CE"/>
    <w:rsid w:val="00B0785C"/>
    <w:rsid w:val="00B1638E"/>
    <w:rsid w:val="00B416AA"/>
    <w:rsid w:val="00B50996"/>
    <w:rsid w:val="00B51B57"/>
    <w:rsid w:val="00B64C59"/>
    <w:rsid w:val="00B807B7"/>
    <w:rsid w:val="00BA0685"/>
    <w:rsid w:val="00BA48AF"/>
    <w:rsid w:val="00BB281A"/>
    <w:rsid w:val="00BD2919"/>
    <w:rsid w:val="00BD4020"/>
    <w:rsid w:val="00BD76C9"/>
    <w:rsid w:val="00BF628C"/>
    <w:rsid w:val="00C00382"/>
    <w:rsid w:val="00C03495"/>
    <w:rsid w:val="00C04D5C"/>
    <w:rsid w:val="00C074C0"/>
    <w:rsid w:val="00C11BA5"/>
    <w:rsid w:val="00C16643"/>
    <w:rsid w:val="00C337E3"/>
    <w:rsid w:val="00C452BF"/>
    <w:rsid w:val="00C5063B"/>
    <w:rsid w:val="00C522FF"/>
    <w:rsid w:val="00C5477A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C612F"/>
    <w:rsid w:val="00CD1F7E"/>
    <w:rsid w:val="00CD48B2"/>
    <w:rsid w:val="00CE0F1B"/>
    <w:rsid w:val="00CE598F"/>
    <w:rsid w:val="00CE6583"/>
    <w:rsid w:val="00CF1BFF"/>
    <w:rsid w:val="00CF59D4"/>
    <w:rsid w:val="00CF7CE2"/>
    <w:rsid w:val="00D0406D"/>
    <w:rsid w:val="00D07623"/>
    <w:rsid w:val="00D11E85"/>
    <w:rsid w:val="00D15F4A"/>
    <w:rsid w:val="00D1667D"/>
    <w:rsid w:val="00D4097F"/>
    <w:rsid w:val="00D41B7D"/>
    <w:rsid w:val="00D41DF0"/>
    <w:rsid w:val="00D449EA"/>
    <w:rsid w:val="00D53291"/>
    <w:rsid w:val="00D55E56"/>
    <w:rsid w:val="00D662EA"/>
    <w:rsid w:val="00D665BA"/>
    <w:rsid w:val="00D670C8"/>
    <w:rsid w:val="00D837D4"/>
    <w:rsid w:val="00D840BC"/>
    <w:rsid w:val="00D84194"/>
    <w:rsid w:val="00D84B14"/>
    <w:rsid w:val="00D9264A"/>
    <w:rsid w:val="00D93B50"/>
    <w:rsid w:val="00D953D5"/>
    <w:rsid w:val="00DA3FFF"/>
    <w:rsid w:val="00DB1759"/>
    <w:rsid w:val="00DC3B73"/>
    <w:rsid w:val="00DD187E"/>
    <w:rsid w:val="00DD35AB"/>
    <w:rsid w:val="00DE7A3E"/>
    <w:rsid w:val="00DF1D87"/>
    <w:rsid w:val="00DF78B8"/>
    <w:rsid w:val="00E02326"/>
    <w:rsid w:val="00E11DEC"/>
    <w:rsid w:val="00E15366"/>
    <w:rsid w:val="00E21395"/>
    <w:rsid w:val="00E21A14"/>
    <w:rsid w:val="00E27E48"/>
    <w:rsid w:val="00E33082"/>
    <w:rsid w:val="00E5017C"/>
    <w:rsid w:val="00E5490A"/>
    <w:rsid w:val="00E776E6"/>
    <w:rsid w:val="00E8079F"/>
    <w:rsid w:val="00E81176"/>
    <w:rsid w:val="00E83B0B"/>
    <w:rsid w:val="00E859F6"/>
    <w:rsid w:val="00E9018C"/>
    <w:rsid w:val="00E937FA"/>
    <w:rsid w:val="00ED2832"/>
    <w:rsid w:val="00ED2E70"/>
    <w:rsid w:val="00ED52FC"/>
    <w:rsid w:val="00F01CF7"/>
    <w:rsid w:val="00F01D47"/>
    <w:rsid w:val="00F06934"/>
    <w:rsid w:val="00F1293C"/>
    <w:rsid w:val="00F12C69"/>
    <w:rsid w:val="00F30BB6"/>
    <w:rsid w:val="00F3101A"/>
    <w:rsid w:val="00F31119"/>
    <w:rsid w:val="00F32548"/>
    <w:rsid w:val="00F339BF"/>
    <w:rsid w:val="00F34AE7"/>
    <w:rsid w:val="00F43F6A"/>
    <w:rsid w:val="00F5765B"/>
    <w:rsid w:val="00F60635"/>
    <w:rsid w:val="00F60793"/>
    <w:rsid w:val="00F83A84"/>
    <w:rsid w:val="00F83CF5"/>
    <w:rsid w:val="00F858E4"/>
    <w:rsid w:val="00F85BE3"/>
    <w:rsid w:val="00F9603E"/>
    <w:rsid w:val="00FA281A"/>
    <w:rsid w:val="00FA58B3"/>
    <w:rsid w:val="00FA6CEF"/>
    <w:rsid w:val="00FC41D9"/>
    <w:rsid w:val="00FC52EA"/>
    <w:rsid w:val="00FD28B5"/>
    <w:rsid w:val="00FD3788"/>
    <w:rsid w:val="00FD51AF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3C8"/>
    <w:rPr>
      <w:rFonts w:cs="Times New Roman"/>
    </w:rPr>
  </w:style>
  <w:style w:type="paragraph" w:customStyle="1" w:styleId="a">
    <w:name w:val="название"/>
    <w:basedOn w:val="BodyText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D53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53C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FollowedHyperlink">
    <w:name w:val="FollowedHyperlink"/>
    <w:basedOn w:val="DefaultParagraphFont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BodyText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Normal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TableGrid">
    <w:name w:val="Table Grid"/>
    <w:basedOn w:val="TableNormal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Normal"/>
    <w:next w:val="Normal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Normal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Normal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Normal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Normal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10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735FE3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A1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2FF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0232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4074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E330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1866</Words>
  <Characters>10641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n.rzhevskaya</cp:lastModifiedBy>
  <cp:revision>10</cp:revision>
  <cp:lastPrinted>2014-06-25T05:55:00Z</cp:lastPrinted>
  <dcterms:created xsi:type="dcterms:W3CDTF">2014-08-05T12:54:00Z</dcterms:created>
  <dcterms:modified xsi:type="dcterms:W3CDTF">2015-02-11T08:16:00Z</dcterms:modified>
</cp:coreProperties>
</file>